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07" w:rsidRPr="00951F87" w:rsidRDefault="007D67BA" w:rsidP="00951F87">
      <w:pPr>
        <w:jc w:val="center"/>
        <w:rPr>
          <w:b/>
          <w:color w:val="0070C0"/>
          <w:sz w:val="56"/>
          <w:szCs w:val="44"/>
        </w:rPr>
      </w:pPr>
      <w:r w:rsidRPr="00951F87">
        <w:rPr>
          <w:rFonts w:hint="eastAsia"/>
          <w:b/>
          <w:color w:val="0070C0"/>
          <w:sz w:val="56"/>
          <w:szCs w:val="44"/>
        </w:rPr>
        <w:t>I</w:t>
      </w:r>
      <w:r w:rsidRPr="00951F87">
        <w:rPr>
          <w:rFonts w:hint="eastAsia"/>
          <w:b/>
          <w:color w:val="808080" w:themeColor="background1" w:themeShade="80"/>
          <w:sz w:val="56"/>
          <w:szCs w:val="44"/>
        </w:rPr>
        <w:t>n</w:t>
      </w:r>
      <w:r w:rsidRPr="00951F87">
        <w:rPr>
          <w:rFonts w:hint="eastAsia"/>
          <w:b/>
          <w:color w:val="0070C0"/>
          <w:sz w:val="56"/>
          <w:szCs w:val="44"/>
        </w:rPr>
        <w:t>n</w:t>
      </w:r>
      <w:r w:rsidRPr="00951F87">
        <w:rPr>
          <w:rFonts w:hint="eastAsia"/>
          <w:b/>
          <w:color w:val="808080" w:themeColor="background1" w:themeShade="80"/>
          <w:sz w:val="56"/>
          <w:szCs w:val="44"/>
        </w:rPr>
        <w:t>o</w:t>
      </w:r>
      <w:r w:rsidRPr="00951F87">
        <w:rPr>
          <w:rFonts w:hint="eastAsia"/>
          <w:b/>
          <w:color w:val="0070C0"/>
          <w:sz w:val="56"/>
          <w:szCs w:val="44"/>
        </w:rPr>
        <w:t>v</w:t>
      </w:r>
      <w:r w:rsidRPr="00951F87">
        <w:rPr>
          <w:rFonts w:hint="eastAsia"/>
          <w:b/>
          <w:color w:val="808080" w:themeColor="background1" w:themeShade="80"/>
          <w:sz w:val="56"/>
          <w:szCs w:val="44"/>
        </w:rPr>
        <w:t>a</w:t>
      </w:r>
      <w:r w:rsidRPr="00951F87">
        <w:rPr>
          <w:rFonts w:hint="eastAsia"/>
          <w:b/>
          <w:color w:val="0070C0"/>
          <w:sz w:val="56"/>
          <w:szCs w:val="44"/>
        </w:rPr>
        <w:t>t</w:t>
      </w:r>
      <w:r w:rsidRPr="00951F87">
        <w:rPr>
          <w:rFonts w:hint="eastAsia"/>
          <w:b/>
          <w:color w:val="808080" w:themeColor="background1" w:themeShade="80"/>
          <w:sz w:val="56"/>
          <w:szCs w:val="44"/>
        </w:rPr>
        <w:t>i</w:t>
      </w:r>
      <w:r w:rsidRPr="00951F87">
        <w:rPr>
          <w:rFonts w:hint="eastAsia"/>
          <w:b/>
          <w:color w:val="0070C0"/>
          <w:sz w:val="56"/>
          <w:szCs w:val="44"/>
        </w:rPr>
        <w:t>v</w:t>
      </w:r>
      <w:r w:rsidRPr="00951F87">
        <w:rPr>
          <w:rFonts w:hint="eastAsia"/>
          <w:b/>
          <w:color w:val="808080" w:themeColor="background1" w:themeShade="80"/>
          <w:sz w:val="56"/>
          <w:szCs w:val="44"/>
        </w:rPr>
        <w:t>e</w:t>
      </w:r>
      <w:r w:rsidRPr="00951F87">
        <w:rPr>
          <w:rFonts w:hint="eastAsia"/>
          <w:b/>
          <w:color w:val="0070C0"/>
          <w:sz w:val="56"/>
          <w:szCs w:val="44"/>
        </w:rPr>
        <w:t xml:space="preserve"> P</w:t>
      </w:r>
      <w:r w:rsidRPr="00951F87">
        <w:rPr>
          <w:rFonts w:hint="eastAsia"/>
          <w:b/>
          <w:color w:val="808080" w:themeColor="background1" w:themeShade="80"/>
          <w:sz w:val="56"/>
          <w:szCs w:val="44"/>
        </w:rPr>
        <w:t>a</w:t>
      </w:r>
      <w:r w:rsidRPr="00951F87">
        <w:rPr>
          <w:rFonts w:hint="eastAsia"/>
          <w:b/>
          <w:color w:val="0070C0"/>
          <w:sz w:val="56"/>
          <w:szCs w:val="44"/>
        </w:rPr>
        <w:t>c</w:t>
      </w:r>
      <w:r w:rsidRPr="00951F87">
        <w:rPr>
          <w:rFonts w:hint="eastAsia"/>
          <w:b/>
          <w:color w:val="808080" w:themeColor="background1" w:themeShade="80"/>
          <w:sz w:val="56"/>
          <w:szCs w:val="44"/>
        </w:rPr>
        <w:t>k</w:t>
      </w:r>
      <w:r w:rsidRPr="00951F87">
        <w:rPr>
          <w:rFonts w:hint="eastAsia"/>
          <w:b/>
          <w:color w:val="0070C0"/>
          <w:sz w:val="56"/>
          <w:szCs w:val="44"/>
        </w:rPr>
        <w:t>a</w:t>
      </w:r>
      <w:r w:rsidRPr="00951F87">
        <w:rPr>
          <w:rFonts w:hint="eastAsia"/>
          <w:b/>
          <w:color w:val="808080" w:themeColor="background1" w:themeShade="80"/>
          <w:sz w:val="56"/>
          <w:szCs w:val="44"/>
        </w:rPr>
        <w:t>g</w:t>
      </w:r>
      <w:r w:rsidRPr="00951F87">
        <w:rPr>
          <w:rFonts w:hint="eastAsia"/>
          <w:b/>
          <w:color w:val="0070C0"/>
          <w:sz w:val="56"/>
          <w:szCs w:val="44"/>
        </w:rPr>
        <w:t>e D</w:t>
      </w:r>
      <w:r w:rsidRPr="00951F87">
        <w:rPr>
          <w:rFonts w:hint="eastAsia"/>
          <w:b/>
          <w:color w:val="808080" w:themeColor="background1" w:themeShade="80"/>
          <w:sz w:val="56"/>
          <w:szCs w:val="44"/>
        </w:rPr>
        <w:t>e</w:t>
      </w:r>
      <w:r w:rsidRPr="00951F87">
        <w:rPr>
          <w:rFonts w:hint="eastAsia"/>
          <w:b/>
          <w:color w:val="0070C0"/>
          <w:sz w:val="56"/>
          <w:szCs w:val="44"/>
        </w:rPr>
        <w:t>s</w:t>
      </w:r>
      <w:r w:rsidRPr="00951F87">
        <w:rPr>
          <w:rFonts w:hint="eastAsia"/>
          <w:b/>
          <w:color w:val="808080" w:themeColor="background1" w:themeShade="80"/>
          <w:sz w:val="56"/>
          <w:szCs w:val="44"/>
        </w:rPr>
        <w:t>i</w:t>
      </w:r>
      <w:r w:rsidRPr="00951F87">
        <w:rPr>
          <w:rFonts w:hint="eastAsia"/>
          <w:b/>
          <w:color w:val="0070C0"/>
          <w:sz w:val="56"/>
          <w:szCs w:val="44"/>
        </w:rPr>
        <w:t>g</w:t>
      </w:r>
      <w:r w:rsidRPr="00951F87">
        <w:rPr>
          <w:rFonts w:hint="eastAsia"/>
          <w:b/>
          <w:color w:val="808080" w:themeColor="background1" w:themeShade="80"/>
          <w:sz w:val="56"/>
          <w:szCs w:val="44"/>
        </w:rPr>
        <w:t>n</w:t>
      </w:r>
    </w:p>
    <w:p w:rsidR="007D67BA" w:rsidRPr="00951F87" w:rsidRDefault="007D67BA" w:rsidP="00951F87">
      <w:pPr>
        <w:jc w:val="center"/>
        <w:rPr>
          <w:b/>
          <w:color w:val="0070C0"/>
          <w:sz w:val="44"/>
          <w:szCs w:val="44"/>
        </w:rPr>
      </w:pPr>
      <w:r w:rsidRPr="00951F87">
        <w:rPr>
          <w:rFonts w:hint="eastAsia"/>
          <w:b/>
          <w:color w:val="0070C0"/>
          <w:sz w:val="44"/>
          <w:szCs w:val="44"/>
        </w:rPr>
        <w:t>創新包裝讓商品更吸</w:t>
      </w:r>
      <w:proofErr w:type="gramStart"/>
      <w:r w:rsidRPr="00951F87">
        <w:rPr>
          <w:rFonts w:hint="eastAsia"/>
          <w:b/>
          <w:color w:val="0070C0"/>
          <w:sz w:val="44"/>
          <w:szCs w:val="44"/>
        </w:rPr>
        <w:t>睛</w:t>
      </w:r>
      <w:proofErr w:type="gramEnd"/>
    </w:p>
    <w:p w:rsidR="007D67BA" w:rsidRPr="00951F87" w:rsidRDefault="00A25E89" w:rsidP="00951F87">
      <w:pPr>
        <w:spacing w:line="480" w:lineRule="auto"/>
        <w:ind w:firstLine="482"/>
        <w:jc w:val="both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3934460</wp:posOffset>
            </wp:positionH>
            <wp:positionV relativeFrom="paragraph">
              <wp:posOffset>170180</wp:posOffset>
            </wp:positionV>
            <wp:extent cx="1200785" cy="1062355"/>
            <wp:effectExtent l="133350" t="152400" r="113665" b="137795"/>
            <wp:wrapThrough wrapText="bothSides">
              <wp:wrapPolygon edited="0">
                <wp:start x="-645" y="30"/>
                <wp:lineTo x="-759" y="19396"/>
                <wp:lineTo x="-9" y="22376"/>
                <wp:lineTo x="11947" y="21753"/>
                <wp:lineTo x="20184" y="21924"/>
                <wp:lineTo x="20514" y="21818"/>
                <wp:lineTo x="22162" y="21288"/>
                <wp:lineTo x="22492" y="21182"/>
                <wp:lineTo x="22259" y="18841"/>
                <wp:lineTo x="22165" y="18468"/>
                <wp:lineTo x="22077" y="12456"/>
                <wp:lineTo x="21983" y="12084"/>
                <wp:lineTo x="22225" y="5966"/>
                <wp:lineTo x="22131" y="5593"/>
                <wp:lineTo x="21572" y="538"/>
                <wp:lineTo x="20961" y="-474"/>
                <wp:lineTo x="673" y="-394"/>
                <wp:lineTo x="-645" y="3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75" t="14735" r="84589" b="62439"/>
                    <a:stretch>
                      <a:fillRect/>
                    </a:stretch>
                  </pic:blipFill>
                  <pic:spPr bwMode="auto">
                    <a:xfrm rot="952691">
                      <a:off x="0" y="0"/>
                      <a:ext cx="1200785" cy="106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7BA" w:rsidRPr="00951F87">
        <w:rPr>
          <w:rFonts w:hint="eastAsia"/>
          <w:sz w:val="28"/>
          <w:szCs w:val="28"/>
        </w:rPr>
        <w:t>Despite all of our advances and our</w:t>
      </w:r>
      <w:r w:rsidR="007D67BA" w:rsidRPr="00951F87">
        <w:rPr>
          <w:rFonts w:hint="eastAsia"/>
          <w:b/>
          <w:color w:val="0070C0"/>
          <w:sz w:val="28"/>
          <w:szCs w:val="28"/>
        </w:rPr>
        <w:t xml:space="preserve"> vast spectrum </w:t>
      </w:r>
      <w:r w:rsidR="007D67BA" w:rsidRPr="00951F87">
        <w:rPr>
          <w:rFonts w:hint="eastAsia"/>
          <w:sz w:val="28"/>
          <w:szCs w:val="28"/>
        </w:rPr>
        <w:t>of knowledge, the human race will never escape one simple fact: we are visual learners. We take in most of what we know with our eyes. This fact is strikingly apparent when we</w:t>
      </w:r>
      <w:r w:rsidR="007D67BA" w:rsidRPr="00951F87">
        <w:rPr>
          <w:sz w:val="28"/>
          <w:szCs w:val="28"/>
        </w:rPr>
        <w:t>’</w:t>
      </w:r>
      <w:r w:rsidR="007D67BA" w:rsidRPr="00951F87">
        <w:rPr>
          <w:rFonts w:hint="eastAsia"/>
          <w:sz w:val="28"/>
          <w:szCs w:val="28"/>
        </w:rPr>
        <w:t xml:space="preserve">re shopping, and </w:t>
      </w:r>
      <w:r w:rsidR="007D67BA" w:rsidRPr="00951F87">
        <w:rPr>
          <w:rFonts w:hint="eastAsia"/>
          <w:b/>
          <w:color w:val="0070C0"/>
          <w:sz w:val="28"/>
          <w:szCs w:val="28"/>
        </w:rPr>
        <w:t>savvy</w:t>
      </w:r>
      <w:r w:rsidR="007D67BA" w:rsidRPr="00951F87">
        <w:rPr>
          <w:rFonts w:hint="eastAsia"/>
          <w:sz w:val="28"/>
          <w:szCs w:val="28"/>
        </w:rPr>
        <w:t xml:space="preserve"> marketers have many ways to make their products more appealing to our eyes.</w:t>
      </w:r>
    </w:p>
    <w:p w:rsidR="007D67BA" w:rsidRPr="00951F87" w:rsidRDefault="00951F87" w:rsidP="00951F87">
      <w:pPr>
        <w:spacing w:line="480" w:lineRule="auto"/>
        <w:ind w:firstLine="482"/>
        <w:jc w:val="both"/>
        <w:rPr>
          <w:sz w:val="28"/>
          <w:szCs w:val="28"/>
        </w:rPr>
      </w:pPr>
      <w:r w:rsidRPr="00951F87">
        <w:rPr>
          <w:rFonts w:hint="eastAsia"/>
          <w:sz w:val="28"/>
          <w:szCs w:val="28"/>
        </w:rPr>
        <w:t xml:space="preserve">When we buy a product, we are also buying the packaging that surrounds it. This packaging has to be eye-catching for customers to see it. In effect, the packaging is the </w:t>
      </w:r>
      <w:r w:rsidRPr="00951F87">
        <w:rPr>
          <w:rFonts w:hint="eastAsia"/>
          <w:b/>
          <w:color w:val="0070C0"/>
          <w:sz w:val="28"/>
          <w:szCs w:val="28"/>
        </w:rPr>
        <w:t>advertising</w:t>
      </w:r>
      <w:r w:rsidRPr="00951F87">
        <w:rPr>
          <w:rFonts w:hint="eastAsia"/>
          <w:sz w:val="28"/>
          <w:szCs w:val="28"/>
        </w:rPr>
        <w:t xml:space="preserve"> for the product it contains. However, the packaging also must be </w:t>
      </w:r>
      <w:r w:rsidRPr="00951F87">
        <w:rPr>
          <w:rFonts w:hint="eastAsia"/>
          <w:b/>
          <w:color w:val="0070C0"/>
          <w:sz w:val="28"/>
          <w:szCs w:val="28"/>
        </w:rPr>
        <w:t>functional</w:t>
      </w:r>
      <w:r w:rsidRPr="00951F87">
        <w:rPr>
          <w:rFonts w:hint="eastAsia"/>
          <w:sz w:val="28"/>
          <w:szCs w:val="28"/>
        </w:rPr>
        <w:t>, and whenever possible, it should reflect the best</w:t>
      </w:r>
      <w:r w:rsidRPr="00951F87">
        <w:rPr>
          <w:rFonts w:hint="eastAsia"/>
          <w:b/>
          <w:color w:val="0070C0"/>
          <w:sz w:val="28"/>
          <w:szCs w:val="28"/>
        </w:rPr>
        <w:t xml:space="preserve"> traits</w:t>
      </w:r>
      <w:r w:rsidRPr="00951F87">
        <w:rPr>
          <w:rFonts w:hint="eastAsia"/>
          <w:sz w:val="28"/>
          <w:szCs w:val="28"/>
        </w:rPr>
        <w:t xml:space="preserve"> of the brand it is </w:t>
      </w:r>
      <w:r w:rsidRPr="00951F87">
        <w:rPr>
          <w:sz w:val="28"/>
          <w:szCs w:val="28"/>
        </w:rPr>
        <w:t>trying</w:t>
      </w:r>
      <w:r w:rsidRPr="00951F87">
        <w:rPr>
          <w:rFonts w:hint="eastAsia"/>
          <w:sz w:val="28"/>
          <w:szCs w:val="28"/>
        </w:rPr>
        <w:t xml:space="preserve"> to promote.</w:t>
      </w:r>
    </w:p>
    <w:p w:rsidR="00951F87" w:rsidRPr="00951F87" w:rsidRDefault="003F7C5A" w:rsidP="00951F87">
      <w:pPr>
        <w:spacing w:line="480" w:lineRule="auto"/>
        <w:ind w:firstLine="482"/>
        <w:jc w:val="both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1400175</wp:posOffset>
            </wp:positionV>
            <wp:extent cx="2167890" cy="1349375"/>
            <wp:effectExtent l="19050" t="0" r="3810" b="0"/>
            <wp:wrapThrough wrapText="bothSides">
              <wp:wrapPolygon edited="0">
                <wp:start x="-190" y="0"/>
                <wp:lineTo x="-190" y="21346"/>
                <wp:lineTo x="21638" y="21346"/>
                <wp:lineTo x="21638" y="0"/>
                <wp:lineTo x="-190" y="0"/>
              </wp:wrapPolygon>
            </wp:wrapThrough>
            <wp:docPr id="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079" t="64665" r="41375" b="12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34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5E89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4358640</wp:posOffset>
            </wp:positionH>
            <wp:positionV relativeFrom="paragraph">
              <wp:posOffset>204470</wp:posOffset>
            </wp:positionV>
            <wp:extent cx="898525" cy="760095"/>
            <wp:effectExtent l="19050" t="0" r="0" b="0"/>
            <wp:wrapThrough wrapText="bothSides">
              <wp:wrapPolygon edited="0">
                <wp:start x="-458" y="0"/>
                <wp:lineTo x="-458" y="21113"/>
                <wp:lineTo x="21524" y="21113"/>
                <wp:lineTo x="21524" y="0"/>
                <wp:lineTo x="-458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987" t="39293" r="68903" b="37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F87" w:rsidRPr="00951F87">
        <w:rPr>
          <w:rFonts w:hint="eastAsia"/>
          <w:sz w:val="28"/>
          <w:szCs w:val="28"/>
        </w:rPr>
        <w:t xml:space="preserve">A company that </w:t>
      </w:r>
      <w:r w:rsidR="00951F87" w:rsidRPr="00951F87">
        <w:rPr>
          <w:rFonts w:hint="eastAsia"/>
          <w:b/>
          <w:color w:val="0070C0"/>
          <w:sz w:val="28"/>
          <w:szCs w:val="28"/>
        </w:rPr>
        <w:t>manufacturers</w:t>
      </w:r>
      <w:r w:rsidR="00951F87" w:rsidRPr="00951F87">
        <w:rPr>
          <w:rFonts w:hint="eastAsia"/>
          <w:sz w:val="28"/>
          <w:szCs w:val="28"/>
        </w:rPr>
        <w:t xml:space="preserve"> towels here in Taiwan takes packaging to a new level of</w:t>
      </w:r>
      <w:r w:rsidR="00951F87" w:rsidRPr="00951F87">
        <w:rPr>
          <w:rFonts w:hint="eastAsia"/>
          <w:b/>
          <w:color w:val="0070C0"/>
          <w:sz w:val="28"/>
          <w:szCs w:val="28"/>
        </w:rPr>
        <w:t xml:space="preserve"> distinction</w:t>
      </w:r>
      <w:r w:rsidR="00951F87" w:rsidRPr="00951F87">
        <w:rPr>
          <w:rFonts w:hint="eastAsia"/>
          <w:sz w:val="28"/>
          <w:szCs w:val="28"/>
        </w:rPr>
        <w:t>. Rather than just make the towels look like what they are, the company folds the different-colored towels into</w:t>
      </w:r>
      <w:r w:rsidR="00951F87" w:rsidRPr="001D4A39">
        <w:rPr>
          <w:rFonts w:hint="eastAsia"/>
          <w:b/>
          <w:color w:val="0070C0"/>
          <w:sz w:val="28"/>
          <w:szCs w:val="28"/>
        </w:rPr>
        <w:t xml:space="preserve"> triangular</w:t>
      </w:r>
      <w:r w:rsidR="00951F87" w:rsidRPr="00951F87">
        <w:rPr>
          <w:rFonts w:hint="eastAsia"/>
          <w:sz w:val="28"/>
          <w:szCs w:val="28"/>
        </w:rPr>
        <w:t xml:space="preserve"> shapes so they look like nice slices of cake. Other designs of the towels are ice-cream </w:t>
      </w:r>
      <w:r w:rsidR="00951F87" w:rsidRPr="00951F87">
        <w:rPr>
          <w:rFonts w:hint="eastAsia"/>
          <w:sz w:val="28"/>
          <w:szCs w:val="28"/>
        </w:rPr>
        <w:lastRenderedPageBreak/>
        <w:t xml:space="preserve">cones and lollipops. The company also has festival-themed towel packages, from boxes of moon cakes and </w:t>
      </w:r>
      <w:r w:rsidR="00951F87" w:rsidRPr="001D4A39">
        <w:rPr>
          <w:rFonts w:hint="eastAsia"/>
          <w:b/>
          <w:color w:val="0070C0"/>
          <w:sz w:val="28"/>
          <w:szCs w:val="28"/>
        </w:rPr>
        <w:t>glutinous rice</w:t>
      </w:r>
      <w:r w:rsidR="00951F87" w:rsidRPr="00951F87">
        <w:rPr>
          <w:rFonts w:hint="eastAsia"/>
          <w:sz w:val="28"/>
          <w:szCs w:val="28"/>
        </w:rPr>
        <w:t xml:space="preserve"> triangles to carnation-shaped towels for Mother</w:t>
      </w:r>
      <w:r w:rsidR="00951F87" w:rsidRPr="00951F87">
        <w:rPr>
          <w:sz w:val="28"/>
          <w:szCs w:val="28"/>
        </w:rPr>
        <w:t>’</w:t>
      </w:r>
      <w:r w:rsidR="00951F87" w:rsidRPr="00951F87">
        <w:rPr>
          <w:rFonts w:hint="eastAsia"/>
          <w:sz w:val="28"/>
          <w:szCs w:val="28"/>
        </w:rPr>
        <w:t>s Day.</w:t>
      </w:r>
    </w:p>
    <w:p w:rsidR="00951F87" w:rsidRDefault="003F7C5A" w:rsidP="00951F87">
      <w:pPr>
        <w:spacing w:line="480" w:lineRule="auto"/>
        <w:ind w:firstLine="482"/>
        <w:jc w:val="both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771525</wp:posOffset>
            </wp:positionV>
            <wp:extent cx="1905000" cy="1257300"/>
            <wp:effectExtent l="19050" t="0" r="0" b="0"/>
            <wp:wrapThrough wrapText="bothSides">
              <wp:wrapPolygon edited="0">
                <wp:start x="-216" y="0"/>
                <wp:lineTo x="-216" y="21273"/>
                <wp:lineTo x="21600" y="21273"/>
                <wp:lineTo x="21600" y="0"/>
                <wp:lineTo x="-216" y="0"/>
              </wp:wrapPolygon>
            </wp:wrapThrough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721" t="19789" r="70034" b="61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3476625</wp:posOffset>
            </wp:positionH>
            <wp:positionV relativeFrom="margin">
              <wp:posOffset>362585</wp:posOffset>
            </wp:positionV>
            <wp:extent cx="1875155" cy="1059180"/>
            <wp:effectExtent l="19050" t="0" r="0" b="0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963" t="41604" r="46216" b="17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F87" w:rsidRPr="00951F87">
        <w:rPr>
          <w:rFonts w:hint="eastAsia"/>
          <w:sz w:val="28"/>
          <w:szCs w:val="28"/>
        </w:rPr>
        <w:t xml:space="preserve">Companies that are aiming to rake in cash </w:t>
      </w:r>
      <w:r w:rsidR="00951F87" w:rsidRPr="001D4A39">
        <w:rPr>
          <w:rFonts w:hint="eastAsia"/>
          <w:b/>
          <w:color w:val="0070C0"/>
          <w:sz w:val="28"/>
          <w:szCs w:val="28"/>
        </w:rPr>
        <w:t>by all means</w:t>
      </w:r>
      <w:r w:rsidR="00951F87" w:rsidRPr="00951F87">
        <w:rPr>
          <w:rFonts w:hint="eastAsia"/>
          <w:sz w:val="28"/>
          <w:szCs w:val="28"/>
        </w:rPr>
        <w:t xml:space="preserve"> put a lot of thought into their product packaging. If they fail to do this, people will just pass by without making the jump from </w:t>
      </w:r>
      <w:r w:rsidR="00951F87" w:rsidRPr="001D4A39">
        <w:rPr>
          <w:rFonts w:hint="eastAsia"/>
          <w:b/>
          <w:color w:val="0070C0"/>
          <w:sz w:val="28"/>
          <w:szCs w:val="28"/>
        </w:rPr>
        <w:t>prospect</w:t>
      </w:r>
      <w:r w:rsidR="00951F87" w:rsidRPr="00951F87">
        <w:rPr>
          <w:rFonts w:hint="eastAsia"/>
          <w:sz w:val="28"/>
          <w:szCs w:val="28"/>
        </w:rPr>
        <w:t xml:space="preserve"> to customer.</w:t>
      </w:r>
    </w:p>
    <w:tbl>
      <w:tblPr>
        <w:tblStyle w:val="-11"/>
        <w:tblpPr w:leftFromText="180" w:rightFromText="180" w:vertAnchor="text" w:horzAnchor="page" w:tblpX="5402" w:tblpY="1360"/>
        <w:tblW w:w="0" w:type="auto"/>
        <w:tblLook w:val="04A0"/>
      </w:tblPr>
      <w:tblGrid>
        <w:gridCol w:w="1467"/>
        <w:gridCol w:w="4146"/>
      </w:tblGrid>
      <w:tr w:rsidR="003F7C5A" w:rsidTr="003F7C5A">
        <w:trPr>
          <w:cnfStyle w:val="100000000000"/>
          <w:trHeight w:val="419"/>
        </w:trPr>
        <w:tc>
          <w:tcPr>
            <w:cnfStyle w:val="001000000000"/>
            <w:tcW w:w="5613" w:type="dxa"/>
            <w:gridSpan w:val="2"/>
          </w:tcPr>
          <w:p w:rsidR="003F7C5A" w:rsidRDefault="003F7C5A" w:rsidP="003F7C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“</w:t>
            </w:r>
            <w:r>
              <w:rPr>
                <w:rFonts w:hint="eastAsia"/>
                <w:szCs w:val="24"/>
              </w:rPr>
              <w:t>引人注目</w:t>
            </w:r>
            <w:r>
              <w:rPr>
                <w:szCs w:val="24"/>
              </w:rPr>
              <w:t>”</w:t>
            </w:r>
            <w:r>
              <w:rPr>
                <w:rFonts w:hint="eastAsia"/>
                <w:szCs w:val="24"/>
              </w:rPr>
              <w:t>的英文怎麼說</w:t>
            </w:r>
          </w:p>
        </w:tc>
      </w:tr>
      <w:tr w:rsidR="003F7C5A" w:rsidTr="003F7C5A">
        <w:trPr>
          <w:cnfStyle w:val="000000100000"/>
          <w:trHeight w:val="458"/>
        </w:trPr>
        <w:tc>
          <w:tcPr>
            <w:cnfStyle w:val="001000000000"/>
            <w:tcW w:w="1467" w:type="dxa"/>
            <w:vMerge w:val="restart"/>
            <w:vAlign w:val="center"/>
          </w:tcPr>
          <w:p w:rsidR="003F7C5A" w:rsidRDefault="003F7C5A" w:rsidP="003F7C5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形容詞</w:t>
            </w:r>
          </w:p>
        </w:tc>
        <w:tc>
          <w:tcPr>
            <w:tcW w:w="4146" w:type="dxa"/>
          </w:tcPr>
          <w:p w:rsidR="003F7C5A" w:rsidRDefault="003F7C5A" w:rsidP="003F7C5A">
            <w:pPr>
              <w:jc w:val="both"/>
              <w:cnfStyle w:val="000000100000"/>
              <w:rPr>
                <w:szCs w:val="24"/>
              </w:rPr>
            </w:pPr>
            <w:r>
              <w:rPr>
                <w:rFonts w:hint="eastAsia"/>
                <w:szCs w:val="24"/>
              </w:rPr>
              <w:t>1. appealing</w:t>
            </w:r>
          </w:p>
        </w:tc>
      </w:tr>
      <w:tr w:rsidR="003F7C5A" w:rsidTr="003F7C5A">
        <w:trPr>
          <w:trHeight w:val="458"/>
        </w:trPr>
        <w:tc>
          <w:tcPr>
            <w:cnfStyle w:val="001000000000"/>
            <w:tcW w:w="1467" w:type="dxa"/>
            <w:vMerge/>
            <w:vAlign w:val="center"/>
          </w:tcPr>
          <w:p w:rsidR="003F7C5A" w:rsidRDefault="003F7C5A" w:rsidP="003F7C5A">
            <w:pPr>
              <w:jc w:val="center"/>
              <w:rPr>
                <w:szCs w:val="24"/>
              </w:rPr>
            </w:pPr>
          </w:p>
        </w:tc>
        <w:tc>
          <w:tcPr>
            <w:tcW w:w="4146" w:type="dxa"/>
          </w:tcPr>
          <w:p w:rsidR="003F7C5A" w:rsidRDefault="003F7C5A" w:rsidP="003F7C5A">
            <w:pPr>
              <w:jc w:val="both"/>
              <w:cnfStyle w:val="000000000000"/>
              <w:rPr>
                <w:szCs w:val="24"/>
              </w:rPr>
            </w:pPr>
            <w:r>
              <w:rPr>
                <w:rFonts w:hint="eastAsia"/>
                <w:szCs w:val="24"/>
              </w:rPr>
              <w:t>2. attractive</w:t>
            </w:r>
          </w:p>
        </w:tc>
      </w:tr>
      <w:tr w:rsidR="003F7C5A" w:rsidTr="003F7C5A">
        <w:trPr>
          <w:cnfStyle w:val="000000100000"/>
          <w:trHeight w:val="436"/>
        </w:trPr>
        <w:tc>
          <w:tcPr>
            <w:cnfStyle w:val="001000000000"/>
            <w:tcW w:w="1467" w:type="dxa"/>
            <w:vMerge/>
            <w:vAlign w:val="center"/>
          </w:tcPr>
          <w:p w:rsidR="003F7C5A" w:rsidRDefault="003F7C5A" w:rsidP="003F7C5A">
            <w:pPr>
              <w:jc w:val="center"/>
              <w:rPr>
                <w:szCs w:val="24"/>
              </w:rPr>
            </w:pPr>
          </w:p>
        </w:tc>
        <w:tc>
          <w:tcPr>
            <w:tcW w:w="4146" w:type="dxa"/>
          </w:tcPr>
          <w:p w:rsidR="003F7C5A" w:rsidRDefault="003F7C5A" w:rsidP="003F7C5A">
            <w:pPr>
              <w:jc w:val="both"/>
              <w:cnfStyle w:val="000000100000"/>
              <w:rPr>
                <w:szCs w:val="24"/>
              </w:rPr>
            </w:pPr>
            <w:r>
              <w:rPr>
                <w:rFonts w:hint="eastAsia"/>
                <w:szCs w:val="24"/>
              </w:rPr>
              <w:t>3. eye-catching</w:t>
            </w:r>
          </w:p>
        </w:tc>
      </w:tr>
      <w:tr w:rsidR="003F7C5A" w:rsidTr="003F7C5A">
        <w:trPr>
          <w:trHeight w:val="458"/>
        </w:trPr>
        <w:tc>
          <w:tcPr>
            <w:cnfStyle w:val="001000000000"/>
            <w:tcW w:w="1467" w:type="dxa"/>
            <w:vMerge/>
            <w:vAlign w:val="center"/>
          </w:tcPr>
          <w:p w:rsidR="003F7C5A" w:rsidRDefault="003F7C5A" w:rsidP="003F7C5A">
            <w:pPr>
              <w:jc w:val="center"/>
              <w:rPr>
                <w:szCs w:val="24"/>
              </w:rPr>
            </w:pPr>
          </w:p>
        </w:tc>
        <w:tc>
          <w:tcPr>
            <w:tcW w:w="4146" w:type="dxa"/>
          </w:tcPr>
          <w:p w:rsidR="003F7C5A" w:rsidRDefault="003F7C5A" w:rsidP="003F7C5A">
            <w:pPr>
              <w:jc w:val="both"/>
              <w:cnfStyle w:val="000000000000"/>
              <w:rPr>
                <w:szCs w:val="24"/>
              </w:rPr>
            </w:pPr>
            <w:r>
              <w:rPr>
                <w:rFonts w:hint="eastAsia"/>
                <w:szCs w:val="24"/>
              </w:rPr>
              <w:t>4. striking</w:t>
            </w:r>
          </w:p>
        </w:tc>
      </w:tr>
      <w:tr w:rsidR="003F7C5A" w:rsidTr="003F7C5A">
        <w:trPr>
          <w:cnfStyle w:val="000000100000"/>
          <w:trHeight w:val="458"/>
        </w:trPr>
        <w:tc>
          <w:tcPr>
            <w:cnfStyle w:val="001000000000"/>
            <w:tcW w:w="1467" w:type="dxa"/>
            <w:vMerge w:val="restart"/>
            <w:vAlign w:val="center"/>
          </w:tcPr>
          <w:p w:rsidR="003F7C5A" w:rsidRDefault="003F7C5A" w:rsidP="003F7C5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動詞片語</w:t>
            </w:r>
          </w:p>
        </w:tc>
        <w:tc>
          <w:tcPr>
            <w:tcW w:w="4146" w:type="dxa"/>
          </w:tcPr>
          <w:p w:rsidR="003F7C5A" w:rsidRDefault="003F7C5A" w:rsidP="003F7C5A">
            <w:pPr>
              <w:jc w:val="both"/>
              <w:cnfStyle w:val="00000010000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1. attract/catch/get </w:t>
            </w:r>
            <w:proofErr w:type="spellStart"/>
            <w:r>
              <w:rPr>
                <w:rFonts w:hint="eastAsia"/>
                <w:szCs w:val="24"/>
              </w:rPr>
              <w:t>sb</w:t>
            </w:r>
            <w:r>
              <w:rPr>
                <w:szCs w:val="24"/>
              </w:rPr>
              <w:t>’</w:t>
            </w:r>
            <w:r>
              <w:rPr>
                <w:rFonts w:hint="eastAsia"/>
                <w:szCs w:val="24"/>
              </w:rPr>
              <w:t>s</w:t>
            </w:r>
            <w:proofErr w:type="spellEnd"/>
            <w:r>
              <w:rPr>
                <w:rFonts w:hint="eastAsia"/>
                <w:szCs w:val="24"/>
              </w:rPr>
              <w:t xml:space="preserve"> attention/eye</w:t>
            </w:r>
          </w:p>
        </w:tc>
      </w:tr>
      <w:tr w:rsidR="003F7C5A" w:rsidTr="003F7C5A">
        <w:trPr>
          <w:trHeight w:val="458"/>
        </w:trPr>
        <w:tc>
          <w:tcPr>
            <w:cnfStyle w:val="001000000000"/>
            <w:tcW w:w="1467" w:type="dxa"/>
            <w:vMerge/>
          </w:tcPr>
          <w:p w:rsidR="003F7C5A" w:rsidRDefault="003F7C5A" w:rsidP="003F7C5A">
            <w:pPr>
              <w:jc w:val="both"/>
              <w:rPr>
                <w:szCs w:val="24"/>
              </w:rPr>
            </w:pPr>
          </w:p>
        </w:tc>
        <w:tc>
          <w:tcPr>
            <w:tcW w:w="4146" w:type="dxa"/>
          </w:tcPr>
          <w:p w:rsidR="003F7C5A" w:rsidRPr="001D4A39" w:rsidRDefault="003F7C5A" w:rsidP="003F7C5A">
            <w:pPr>
              <w:jc w:val="both"/>
              <w:cnfStyle w:val="000000000000"/>
              <w:rPr>
                <w:szCs w:val="24"/>
              </w:rPr>
            </w:pPr>
            <w:r>
              <w:rPr>
                <w:rFonts w:hint="eastAsia"/>
                <w:szCs w:val="24"/>
              </w:rPr>
              <w:t>2. become the center of attention</w:t>
            </w:r>
          </w:p>
        </w:tc>
      </w:tr>
      <w:tr w:rsidR="003F7C5A" w:rsidTr="003F7C5A">
        <w:trPr>
          <w:cnfStyle w:val="000000100000"/>
          <w:trHeight w:val="458"/>
        </w:trPr>
        <w:tc>
          <w:tcPr>
            <w:cnfStyle w:val="001000000000"/>
            <w:tcW w:w="1467" w:type="dxa"/>
            <w:vMerge/>
          </w:tcPr>
          <w:p w:rsidR="003F7C5A" w:rsidRDefault="003F7C5A" w:rsidP="003F7C5A">
            <w:pPr>
              <w:jc w:val="both"/>
              <w:rPr>
                <w:szCs w:val="24"/>
              </w:rPr>
            </w:pPr>
          </w:p>
        </w:tc>
        <w:tc>
          <w:tcPr>
            <w:tcW w:w="4146" w:type="dxa"/>
          </w:tcPr>
          <w:p w:rsidR="003F7C5A" w:rsidRPr="001D4A39" w:rsidRDefault="003F7C5A" w:rsidP="003F7C5A">
            <w:pPr>
              <w:jc w:val="both"/>
              <w:cnfStyle w:val="00000010000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3. draw </w:t>
            </w:r>
            <w:proofErr w:type="spellStart"/>
            <w:r>
              <w:rPr>
                <w:rFonts w:hint="eastAsia"/>
                <w:szCs w:val="24"/>
              </w:rPr>
              <w:t>sb</w:t>
            </w:r>
            <w:r>
              <w:rPr>
                <w:szCs w:val="24"/>
              </w:rPr>
              <w:t>’</w:t>
            </w:r>
            <w:r>
              <w:rPr>
                <w:rFonts w:hint="eastAsia"/>
                <w:szCs w:val="24"/>
              </w:rPr>
              <w:t>s</w:t>
            </w:r>
            <w:proofErr w:type="spellEnd"/>
            <w:r>
              <w:rPr>
                <w:rFonts w:hint="eastAsia"/>
                <w:szCs w:val="24"/>
              </w:rPr>
              <w:t xml:space="preserve"> attention</w:t>
            </w:r>
          </w:p>
        </w:tc>
      </w:tr>
    </w:tbl>
    <w:p w:rsidR="00951F87" w:rsidRPr="001D4A39" w:rsidRDefault="001D4A39" w:rsidP="00951F87">
      <w:pPr>
        <w:spacing w:line="480" w:lineRule="auto"/>
        <w:jc w:val="both"/>
        <w:rPr>
          <w:b/>
          <w:sz w:val="32"/>
          <w:szCs w:val="28"/>
        </w:rPr>
      </w:pPr>
      <w:r w:rsidRPr="001D4A39">
        <w:rPr>
          <w:rFonts w:hint="eastAsia"/>
          <w:b/>
          <w:sz w:val="32"/>
          <w:szCs w:val="28"/>
        </w:rPr>
        <w:t>**Word Bank**</w:t>
      </w:r>
      <w:r w:rsidR="00A25E89" w:rsidRPr="00A25E89">
        <w:t xml:space="preserve"> </w:t>
      </w:r>
    </w:p>
    <w:p w:rsidR="001D4A39" w:rsidRPr="001D4A39" w:rsidRDefault="001D4A39" w:rsidP="001D4A39">
      <w:pPr>
        <w:jc w:val="both"/>
        <w:rPr>
          <w:szCs w:val="24"/>
        </w:rPr>
      </w:pPr>
      <w:r w:rsidRPr="001D4A39">
        <w:rPr>
          <w:rFonts w:hint="eastAsia"/>
          <w:szCs w:val="24"/>
        </w:rPr>
        <w:t>innovative (adj.)</w:t>
      </w:r>
      <w:r w:rsidRPr="001D4A39">
        <w:rPr>
          <w:rFonts w:hint="eastAsia"/>
          <w:szCs w:val="24"/>
        </w:rPr>
        <w:t>創新的</w:t>
      </w:r>
    </w:p>
    <w:p w:rsidR="001D4A39" w:rsidRPr="001D4A39" w:rsidRDefault="001D4A39" w:rsidP="001D4A39">
      <w:pPr>
        <w:jc w:val="both"/>
        <w:rPr>
          <w:szCs w:val="24"/>
        </w:rPr>
      </w:pPr>
      <w:proofErr w:type="gramStart"/>
      <w:r w:rsidRPr="001D4A39">
        <w:rPr>
          <w:rFonts w:hint="eastAsia"/>
          <w:szCs w:val="24"/>
        </w:rPr>
        <w:t>vast</w:t>
      </w:r>
      <w:proofErr w:type="gramEnd"/>
      <w:r w:rsidRPr="001D4A39">
        <w:rPr>
          <w:rFonts w:hint="eastAsia"/>
          <w:szCs w:val="24"/>
        </w:rPr>
        <w:t xml:space="preserve"> (adj.) </w:t>
      </w:r>
      <w:r w:rsidRPr="001D4A39">
        <w:rPr>
          <w:rFonts w:hint="eastAsia"/>
          <w:szCs w:val="24"/>
        </w:rPr>
        <w:t>浩瀚</w:t>
      </w:r>
      <w:r w:rsidRPr="001D4A39">
        <w:rPr>
          <w:rFonts w:hint="eastAsia"/>
          <w:szCs w:val="24"/>
        </w:rPr>
        <w:t>,</w:t>
      </w:r>
      <w:r w:rsidRPr="001D4A39">
        <w:rPr>
          <w:rFonts w:hint="eastAsia"/>
          <w:szCs w:val="24"/>
        </w:rPr>
        <w:t>廣大的</w:t>
      </w:r>
      <w:r w:rsidRPr="001D4A39">
        <w:rPr>
          <w:rFonts w:hint="eastAsia"/>
          <w:szCs w:val="24"/>
        </w:rPr>
        <w:t>,</w:t>
      </w:r>
      <w:r w:rsidRPr="001D4A39">
        <w:rPr>
          <w:rFonts w:hint="eastAsia"/>
          <w:szCs w:val="24"/>
        </w:rPr>
        <w:t>巨大的</w:t>
      </w:r>
    </w:p>
    <w:p w:rsidR="001D4A39" w:rsidRPr="001D4A39" w:rsidRDefault="001D4A39" w:rsidP="001D4A39">
      <w:pPr>
        <w:jc w:val="both"/>
        <w:rPr>
          <w:szCs w:val="24"/>
        </w:rPr>
      </w:pPr>
      <w:r w:rsidRPr="001D4A39">
        <w:rPr>
          <w:rFonts w:hint="eastAsia"/>
          <w:szCs w:val="24"/>
        </w:rPr>
        <w:t>spectrum (n.)</w:t>
      </w:r>
      <w:r w:rsidRPr="001D4A39">
        <w:rPr>
          <w:rFonts w:hint="eastAsia"/>
          <w:szCs w:val="24"/>
        </w:rPr>
        <w:t>範圍</w:t>
      </w:r>
      <w:r w:rsidRPr="001D4A39">
        <w:rPr>
          <w:rFonts w:hint="eastAsia"/>
          <w:szCs w:val="24"/>
        </w:rPr>
        <w:t>,</w:t>
      </w:r>
      <w:r w:rsidRPr="001D4A39">
        <w:rPr>
          <w:rFonts w:hint="eastAsia"/>
          <w:szCs w:val="24"/>
        </w:rPr>
        <w:t>光譜</w:t>
      </w:r>
    </w:p>
    <w:p w:rsidR="001D4A39" w:rsidRPr="001D4A39" w:rsidRDefault="001D4A39" w:rsidP="001D4A39">
      <w:pPr>
        <w:jc w:val="both"/>
        <w:rPr>
          <w:szCs w:val="24"/>
        </w:rPr>
      </w:pPr>
      <w:r w:rsidRPr="001D4A39">
        <w:rPr>
          <w:rFonts w:hint="eastAsia"/>
          <w:szCs w:val="24"/>
        </w:rPr>
        <w:t>savvy (adj.)</w:t>
      </w:r>
      <w:r w:rsidRPr="001D4A39">
        <w:rPr>
          <w:rFonts w:hint="eastAsia"/>
          <w:szCs w:val="24"/>
        </w:rPr>
        <w:t>精明的</w:t>
      </w:r>
      <w:r w:rsidRPr="001D4A39">
        <w:rPr>
          <w:rFonts w:hint="eastAsia"/>
          <w:szCs w:val="24"/>
        </w:rPr>
        <w:t>,</w:t>
      </w:r>
      <w:r w:rsidRPr="001D4A39">
        <w:rPr>
          <w:rFonts w:hint="eastAsia"/>
          <w:szCs w:val="24"/>
        </w:rPr>
        <w:t>有見識的</w:t>
      </w:r>
    </w:p>
    <w:p w:rsidR="001D4A39" w:rsidRPr="001D4A39" w:rsidRDefault="001D4A39" w:rsidP="001D4A39">
      <w:pPr>
        <w:jc w:val="both"/>
        <w:rPr>
          <w:szCs w:val="24"/>
        </w:rPr>
      </w:pPr>
      <w:r w:rsidRPr="001D4A39">
        <w:rPr>
          <w:rFonts w:hint="eastAsia"/>
          <w:szCs w:val="24"/>
        </w:rPr>
        <w:t>advertising (n.)</w:t>
      </w:r>
      <w:r w:rsidRPr="001D4A39">
        <w:rPr>
          <w:rFonts w:hint="eastAsia"/>
          <w:szCs w:val="24"/>
        </w:rPr>
        <w:t>廣告</w:t>
      </w:r>
    </w:p>
    <w:p w:rsidR="001D4A39" w:rsidRPr="001D4A39" w:rsidRDefault="001D4A39" w:rsidP="001D4A39">
      <w:pPr>
        <w:jc w:val="both"/>
        <w:rPr>
          <w:szCs w:val="24"/>
        </w:rPr>
      </w:pPr>
      <w:r w:rsidRPr="001D4A39">
        <w:rPr>
          <w:rFonts w:hint="eastAsia"/>
          <w:szCs w:val="24"/>
        </w:rPr>
        <w:t>functional (adj.)</w:t>
      </w:r>
      <w:r w:rsidRPr="001D4A39">
        <w:rPr>
          <w:rFonts w:hint="eastAsia"/>
          <w:szCs w:val="24"/>
        </w:rPr>
        <w:t>具有功能性的</w:t>
      </w:r>
      <w:r w:rsidRPr="001D4A39">
        <w:rPr>
          <w:rFonts w:hint="eastAsia"/>
          <w:szCs w:val="24"/>
        </w:rPr>
        <w:t>,</w:t>
      </w:r>
      <w:r w:rsidRPr="001D4A39">
        <w:rPr>
          <w:rFonts w:hint="eastAsia"/>
          <w:szCs w:val="24"/>
        </w:rPr>
        <w:t>運轉正常的</w:t>
      </w:r>
    </w:p>
    <w:p w:rsidR="001D4A39" w:rsidRPr="001D4A39" w:rsidRDefault="001D4A39" w:rsidP="001D4A39">
      <w:pPr>
        <w:jc w:val="both"/>
        <w:rPr>
          <w:szCs w:val="24"/>
        </w:rPr>
      </w:pPr>
      <w:r w:rsidRPr="001D4A39">
        <w:rPr>
          <w:rFonts w:hint="eastAsia"/>
          <w:szCs w:val="24"/>
        </w:rPr>
        <w:t>trait (n.)</w:t>
      </w:r>
      <w:r w:rsidRPr="001D4A39">
        <w:rPr>
          <w:rFonts w:hint="eastAsia"/>
          <w:szCs w:val="24"/>
        </w:rPr>
        <w:t>特點</w:t>
      </w:r>
      <w:r w:rsidRPr="001D4A39">
        <w:rPr>
          <w:rFonts w:hint="eastAsia"/>
          <w:szCs w:val="24"/>
        </w:rPr>
        <w:t>,</w:t>
      </w:r>
      <w:r w:rsidRPr="001D4A39">
        <w:rPr>
          <w:rFonts w:hint="eastAsia"/>
          <w:szCs w:val="24"/>
        </w:rPr>
        <w:t>特徵</w:t>
      </w:r>
    </w:p>
    <w:p w:rsidR="001D4A39" w:rsidRPr="001D4A39" w:rsidRDefault="001D4A39" w:rsidP="001D4A39">
      <w:pPr>
        <w:jc w:val="both"/>
        <w:rPr>
          <w:szCs w:val="24"/>
        </w:rPr>
      </w:pPr>
      <w:r w:rsidRPr="001D4A39">
        <w:rPr>
          <w:rFonts w:hint="eastAsia"/>
          <w:szCs w:val="24"/>
        </w:rPr>
        <w:t>manufacturer (n.)</w:t>
      </w:r>
      <w:r w:rsidRPr="001D4A39">
        <w:rPr>
          <w:rFonts w:hint="eastAsia"/>
          <w:szCs w:val="24"/>
        </w:rPr>
        <w:t>製造商</w:t>
      </w:r>
    </w:p>
    <w:p w:rsidR="001D4A39" w:rsidRPr="001D4A39" w:rsidRDefault="001D4A39" w:rsidP="001D4A39">
      <w:pPr>
        <w:jc w:val="both"/>
        <w:rPr>
          <w:szCs w:val="24"/>
        </w:rPr>
      </w:pPr>
      <w:r w:rsidRPr="001D4A39">
        <w:rPr>
          <w:rFonts w:hint="eastAsia"/>
          <w:szCs w:val="24"/>
        </w:rPr>
        <w:t>distinction (n.)</w:t>
      </w:r>
      <w:r w:rsidRPr="001D4A39">
        <w:rPr>
          <w:rFonts w:hint="eastAsia"/>
          <w:szCs w:val="24"/>
        </w:rPr>
        <w:t>傑出</w:t>
      </w:r>
      <w:r w:rsidRPr="001D4A39">
        <w:rPr>
          <w:rFonts w:hint="eastAsia"/>
          <w:szCs w:val="24"/>
        </w:rPr>
        <w:t>,</w:t>
      </w:r>
      <w:r w:rsidRPr="001D4A39">
        <w:rPr>
          <w:rFonts w:hint="eastAsia"/>
          <w:szCs w:val="24"/>
        </w:rPr>
        <w:t>特點</w:t>
      </w:r>
      <w:r w:rsidRPr="001D4A39">
        <w:rPr>
          <w:rFonts w:hint="eastAsia"/>
          <w:szCs w:val="24"/>
        </w:rPr>
        <w:t>,</w:t>
      </w:r>
      <w:r w:rsidRPr="001D4A39">
        <w:rPr>
          <w:rFonts w:hint="eastAsia"/>
          <w:szCs w:val="24"/>
        </w:rPr>
        <w:t>區別</w:t>
      </w:r>
    </w:p>
    <w:p w:rsidR="001D4A39" w:rsidRPr="001D4A39" w:rsidRDefault="001D4A39" w:rsidP="001D4A39">
      <w:pPr>
        <w:jc w:val="both"/>
        <w:rPr>
          <w:szCs w:val="24"/>
        </w:rPr>
      </w:pPr>
      <w:proofErr w:type="gramStart"/>
      <w:r w:rsidRPr="001D4A39">
        <w:rPr>
          <w:rFonts w:hint="eastAsia"/>
          <w:szCs w:val="24"/>
        </w:rPr>
        <w:t>triangular</w:t>
      </w:r>
      <w:proofErr w:type="gramEnd"/>
      <w:r w:rsidRPr="001D4A39">
        <w:rPr>
          <w:rFonts w:hint="eastAsia"/>
          <w:szCs w:val="24"/>
        </w:rPr>
        <w:t xml:space="preserve"> (adj.) </w:t>
      </w:r>
      <w:r w:rsidRPr="001D4A39">
        <w:rPr>
          <w:rFonts w:hint="eastAsia"/>
          <w:szCs w:val="24"/>
        </w:rPr>
        <w:t>三角形的</w:t>
      </w:r>
    </w:p>
    <w:p w:rsidR="001D4A39" w:rsidRPr="001D4A39" w:rsidRDefault="001D4A39" w:rsidP="001D4A39">
      <w:pPr>
        <w:jc w:val="both"/>
        <w:rPr>
          <w:szCs w:val="24"/>
        </w:rPr>
      </w:pPr>
      <w:r w:rsidRPr="001D4A39">
        <w:rPr>
          <w:rFonts w:hint="eastAsia"/>
          <w:szCs w:val="24"/>
        </w:rPr>
        <w:t>glutinous rice (n.)</w:t>
      </w:r>
      <w:r w:rsidRPr="001D4A39">
        <w:rPr>
          <w:rFonts w:hint="eastAsia"/>
          <w:szCs w:val="24"/>
        </w:rPr>
        <w:t>糯米</w:t>
      </w:r>
    </w:p>
    <w:p w:rsidR="001D4A39" w:rsidRPr="001D4A39" w:rsidRDefault="001D4A39" w:rsidP="001D4A39">
      <w:pPr>
        <w:jc w:val="both"/>
        <w:rPr>
          <w:szCs w:val="24"/>
        </w:rPr>
      </w:pPr>
      <w:r w:rsidRPr="001D4A39">
        <w:rPr>
          <w:rFonts w:hint="eastAsia"/>
          <w:szCs w:val="24"/>
        </w:rPr>
        <w:t>by all means (ph.)</w:t>
      </w:r>
      <w:r w:rsidRPr="001D4A39">
        <w:rPr>
          <w:rFonts w:hint="eastAsia"/>
          <w:szCs w:val="24"/>
        </w:rPr>
        <w:t>一定</w:t>
      </w:r>
      <w:r w:rsidRPr="001D4A39">
        <w:rPr>
          <w:rFonts w:hint="eastAsia"/>
          <w:szCs w:val="24"/>
        </w:rPr>
        <w:t>,</w:t>
      </w:r>
      <w:r w:rsidRPr="001D4A39">
        <w:rPr>
          <w:rFonts w:hint="eastAsia"/>
          <w:szCs w:val="24"/>
        </w:rPr>
        <w:t>當然</w:t>
      </w:r>
    </w:p>
    <w:p w:rsidR="001D4A39" w:rsidRDefault="001D4A39" w:rsidP="001D4A39">
      <w:pPr>
        <w:jc w:val="both"/>
        <w:rPr>
          <w:szCs w:val="24"/>
        </w:rPr>
      </w:pPr>
      <w:r w:rsidRPr="001D4A39">
        <w:rPr>
          <w:rFonts w:hint="eastAsia"/>
          <w:szCs w:val="24"/>
        </w:rPr>
        <w:t>prospect (n.)</w:t>
      </w:r>
      <w:r w:rsidRPr="001D4A39">
        <w:rPr>
          <w:rFonts w:hint="eastAsia"/>
          <w:szCs w:val="24"/>
        </w:rPr>
        <w:t>可能的買家</w:t>
      </w:r>
      <w:r w:rsidRPr="001D4A39">
        <w:rPr>
          <w:rFonts w:hint="eastAsia"/>
          <w:szCs w:val="24"/>
        </w:rPr>
        <w:t>,</w:t>
      </w:r>
      <w:r w:rsidRPr="001D4A39">
        <w:rPr>
          <w:rFonts w:hint="eastAsia"/>
          <w:szCs w:val="24"/>
        </w:rPr>
        <w:t>前景</w:t>
      </w:r>
    </w:p>
    <w:p w:rsidR="00A25E89" w:rsidRDefault="00A25E89" w:rsidP="001D4A39">
      <w:pPr>
        <w:jc w:val="both"/>
        <w:rPr>
          <w:szCs w:val="24"/>
        </w:rPr>
      </w:pPr>
    </w:p>
    <w:p w:rsidR="001D4A39" w:rsidRDefault="001D4A39" w:rsidP="001D4A39">
      <w:pPr>
        <w:jc w:val="both"/>
        <w:rPr>
          <w:szCs w:val="24"/>
        </w:rPr>
      </w:pPr>
    </w:p>
    <w:p w:rsidR="00A25E89" w:rsidRDefault="00A25E89" w:rsidP="001D4A39">
      <w:pPr>
        <w:jc w:val="both"/>
        <w:rPr>
          <w:szCs w:val="24"/>
        </w:rPr>
      </w:pPr>
      <w:r>
        <w:rPr>
          <w:rFonts w:hint="eastAsia"/>
          <w:szCs w:val="24"/>
        </w:rPr>
        <w:t>Reference: All Plus Interactive English</w:t>
      </w:r>
    </w:p>
    <w:p w:rsidR="00A25E89" w:rsidRPr="001D4A39" w:rsidRDefault="00A25E89" w:rsidP="001D4A39">
      <w:pPr>
        <w:jc w:val="both"/>
        <w:rPr>
          <w:szCs w:val="24"/>
        </w:rPr>
      </w:pPr>
    </w:p>
    <w:sectPr w:rsidR="00A25E89" w:rsidRPr="001D4A39" w:rsidSect="005622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273" w:rsidRDefault="00875273" w:rsidP="003F7C5A">
      <w:r>
        <w:separator/>
      </w:r>
    </w:p>
  </w:endnote>
  <w:endnote w:type="continuationSeparator" w:id="0">
    <w:p w:rsidR="00875273" w:rsidRDefault="00875273" w:rsidP="003F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273" w:rsidRDefault="00875273" w:rsidP="003F7C5A">
      <w:r>
        <w:separator/>
      </w:r>
    </w:p>
  </w:footnote>
  <w:footnote w:type="continuationSeparator" w:id="0">
    <w:p w:rsidR="00875273" w:rsidRDefault="00875273" w:rsidP="003F7C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67BA"/>
    <w:rsid w:val="001840E6"/>
    <w:rsid w:val="001D4A39"/>
    <w:rsid w:val="003F7C5A"/>
    <w:rsid w:val="004E7BCB"/>
    <w:rsid w:val="00562207"/>
    <w:rsid w:val="007D67BA"/>
    <w:rsid w:val="00875273"/>
    <w:rsid w:val="00951F87"/>
    <w:rsid w:val="00A25E89"/>
    <w:rsid w:val="00CE2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2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淺色網底 - 輔色 11"/>
    <w:basedOn w:val="a1"/>
    <w:uiPriority w:val="60"/>
    <w:rsid w:val="00A25E89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A25E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25E8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F7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3F7C5A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3F7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3F7C5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289</Words>
  <Characters>1650</Characters>
  <Application>Microsoft Office Word</Application>
  <DocSecurity>0</DocSecurity>
  <Lines>13</Lines>
  <Paragraphs>3</Paragraphs>
  <ScaleCrop>false</ScaleCrop>
  <Company>HOME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2</cp:revision>
  <dcterms:created xsi:type="dcterms:W3CDTF">2013-05-06T03:51:00Z</dcterms:created>
  <dcterms:modified xsi:type="dcterms:W3CDTF">2013-05-06T13:24:00Z</dcterms:modified>
</cp:coreProperties>
</file>