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EA" w:rsidRPr="007135B8" w:rsidRDefault="00F616EA" w:rsidP="00F616EA">
      <w:pPr>
        <w:widowControl/>
        <w:spacing w:line="525" w:lineRule="atLeast"/>
        <w:jc w:val="center"/>
        <w:textAlignment w:val="baseline"/>
        <w:outlineLvl w:val="0"/>
        <w:rPr>
          <w:rFonts w:ascii="Bordeaux Heavy" w:eastAsia="華康儷粗黑" w:hAnsi="Bordeaux Heavy" w:cs="Arial"/>
          <w:b/>
          <w:bCs/>
          <w:color w:val="18F5FA"/>
          <w:kern w:val="36"/>
          <w:sz w:val="52"/>
          <w:szCs w:val="52"/>
        </w:rPr>
      </w:pPr>
      <w:r>
        <w:rPr>
          <w:rFonts w:ascii="Microsoft YaHei" w:eastAsia="Microsoft YaHei" w:hAnsi="Microsoft YaHei" w:cs="Arial"/>
          <w:noProof/>
          <w:color w:val="F79646" w:themeColor="accent6"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F2734C8" wp14:editId="5E20B871">
            <wp:simplePos x="0" y="0"/>
            <wp:positionH relativeFrom="column">
              <wp:posOffset>-1093984</wp:posOffset>
            </wp:positionH>
            <wp:positionV relativeFrom="paragraph">
              <wp:posOffset>-923925</wp:posOffset>
            </wp:positionV>
            <wp:extent cx="7616757" cy="10697526"/>
            <wp:effectExtent l="0" t="0" r="3810" b="8890"/>
            <wp:wrapNone/>
            <wp:docPr id="1" name="圖片 1" descr="C:\Users\admin\Desktop\abstract-background-vector-id90564470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stract-background-vector-id905644702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757" cy="1069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5B8">
        <w:rPr>
          <w:rFonts w:ascii="Bordeaux Heavy" w:eastAsia="華康儷粗黑" w:hAnsi="Bordeaux Heavy" w:cs="Arial" w:hint="eastAsia"/>
          <w:b/>
          <w:bCs/>
          <w:color w:val="18F5FA"/>
          <w:kern w:val="36"/>
          <w:sz w:val="52"/>
          <w:szCs w:val="52"/>
        </w:rPr>
        <w:t>Sc</w:t>
      </w:r>
      <w:r w:rsidRPr="007135B8">
        <w:rPr>
          <w:rFonts w:ascii="Bordeaux Heavy" w:eastAsia="華康儷粗黑" w:hAnsi="Bordeaux Heavy" w:cs="Arial"/>
          <w:b/>
          <w:bCs/>
          <w:color w:val="18F5FA"/>
          <w:kern w:val="36"/>
          <w:sz w:val="52"/>
          <w:szCs w:val="52"/>
        </w:rPr>
        <w:t>ientists create DNA-like molecule to aid search for alien life</w:t>
      </w:r>
    </w:p>
    <w:p w:rsidR="00F616EA" w:rsidRPr="007135B8" w:rsidRDefault="00F616EA" w:rsidP="00F616EA">
      <w:pPr>
        <w:widowControl/>
        <w:spacing w:line="525" w:lineRule="atLeast"/>
        <w:jc w:val="center"/>
        <w:textAlignment w:val="baseline"/>
        <w:outlineLvl w:val="0"/>
        <w:rPr>
          <w:rFonts w:ascii="華康新特黑體" w:eastAsia="華康新特黑體" w:hAnsi="新細明體" w:cs="新細明體" w:hint="eastAsia"/>
          <w:color w:val="18F5FA"/>
          <w:kern w:val="0"/>
          <w:sz w:val="28"/>
          <w:szCs w:val="28"/>
        </w:rPr>
      </w:pPr>
      <w:r w:rsidRPr="007135B8">
        <w:rPr>
          <w:rFonts w:ascii="華康新特黑體" w:eastAsia="華康新特黑體" w:hAnsi="Arial" w:cs="Arial" w:hint="eastAsia"/>
          <w:bCs/>
          <w:color w:val="18F5FA"/>
          <w:kern w:val="36"/>
          <w:sz w:val="28"/>
          <w:szCs w:val="28"/>
        </w:rPr>
        <w:t>科學家創造「類DNA」分子，協助搜尋外星生命</w:t>
      </w:r>
    </w:p>
    <w:p w:rsidR="000224B7" w:rsidRPr="00F616EA" w:rsidRDefault="000224B7">
      <w:pPr>
        <w:rPr>
          <w:rFonts w:hint="eastAsia"/>
          <w:color w:val="FDE9D9" w:themeColor="accent6" w:themeTint="33"/>
        </w:rPr>
      </w:pPr>
    </w:p>
    <w:p w:rsidR="00F616EA" w:rsidRPr="00F616EA" w:rsidRDefault="00F616EA">
      <w:pPr>
        <w:rPr>
          <w:rFonts w:hint="eastAsia"/>
          <w:color w:val="FDE9D9" w:themeColor="accent6" w:themeTint="33"/>
        </w:rPr>
      </w:pPr>
    </w:p>
    <w:p w:rsidR="00F616EA" w:rsidRPr="007135B8" w:rsidRDefault="00F616EA" w:rsidP="007135B8">
      <w:pPr>
        <w:widowControl/>
        <w:spacing w:line="525" w:lineRule="atLeast"/>
        <w:ind w:firstLineChars="200" w:firstLine="720"/>
        <w:textAlignment w:val="baseline"/>
        <w:outlineLvl w:val="0"/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</w:pPr>
      <w:r w:rsidRPr="007135B8"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  <w:t>Dubbed "</w:t>
      </w:r>
      <w:proofErr w:type="spellStart"/>
      <w:r w:rsidRPr="007135B8"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  <w:t>hachimoji</w:t>
      </w:r>
      <w:proofErr w:type="spellEnd"/>
      <w:r w:rsidRPr="007135B8"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  <w:t>" DNA, a team of US based research</w:t>
      </w:r>
      <w:r w:rsidRPr="007135B8">
        <w:rPr>
          <w:rStyle w:val="a"/>
          <w:rFonts w:ascii="Nyala" w:eastAsia="Times New Roman" w:hAnsi="Nyala" w:cs="Times New Roman"/>
          <w:snapToGrid w:val="0"/>
          <w:color w:val="000000"/>
          <w:w w:val="0"/>
          <w:kern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7135B8"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  <w:t>ers</w:t>
      </w:r>
      <w:proofErr w:type="spellEnd"/>
      <w:r w:rsidRPr="007135B8"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  <w:t>, have tested their ‘alien’ DNA and discovered that it not only reproduced the molecular recognition behavior of standard 4-letter DNA but it also met the Schrodinger requirem</w:t>
      </w:r>
      <w:bookmarkStart w:id="0" w:name="_GoBack"/>
      <w:bookmarkEnd w:id="0"/>
      <w:r w:rsidRPr="007135B8"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  <w:t xml:space="preserve">ents for a Darwinian system of molecular evolution. </w:t>
      </w:r>
    </w:p>
    <w:p w:rsidR="00F616EA" w:rsidRPr="007135B8" w:rsidRDefault="00F616EA" w:rsidP="007135B8">
      <w:pPr>
        <w:widowControl/>
        <w:spacing w:after="300" w:line="450" w:lineRule="atLeast"/>
        <w:ind w:firstLineChars="250" w:firstLine="900"/>
        <w:textAlignment w:val="baseline"/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</w:pPr>
      <w:r w:rsidRPr="007135B8"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  <w:t xml:space="preserve">The synthetic </w:t>
      </w:r>
      <w:proofErr w:type="spellStart"/>
      <w:r w:rsidRPr="007135B8"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  <w:t>hachimoji</w:t>
      </w:r>
      <w:proofErr w:type="spellEnd"/>
      <w:r w:rsidRPr="007135B8"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  <w:t xml:space="preserve"> includes the four G, A, T and C nucleotides but also four others that mimic the structures of the informational ingredients found in regular DNA. </w:t>
      </w:r>
    </w:p>
    <w:p w:rsidR="00F616EA" w:rsidRDefault="00F616EA" w:rsidP="007135B8">
      <w:pPr>
        <w:widowControl/>
        <w:spacing w:after="300" w:line="450" w:lineRule="atLeast"/>
        <w:ind w:firstLineChars="200" w:firstLine="720"/>
        <w:textAlignment w:val="baseline"/>
        <w:rPr>
          <w:rFonts w:ascii="Nyala" w:hAnsi="Nyala" w:cs="Arial" w:hint="eastAsia"/>
          <w:color w:val="FDE9D9" w:themeColor="accent6" w:themeTint="33"/>
          <w:kern w:val="0"/>
          <w:sz w:val="36"/>
          <w:szCs w:val="36"/>
        </w:rPr>
      </w:pPr>
      <w:r w:rsidRPr="007135B8"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  <w:t xml:space="preserve">Although now at double capacity, even more could be packed in this expanded genetic code system so that it might work with larger, more complex molecular structures. </w:t>
      </w:r>
    </w:p>
    <w:p w:rsidR="007135B8" w:rsidRDefault="007135B8" w:rsidP="007135B8">
      <w:pPr>
        <w:widowControl/>
        <w:spacing w:after="300" w:line="450" w:lineRule="atLeast"/>
        <w:ind w:firstLineChars="200" w:firstLine="720"/>
        <w:textAlignment w:val="baseline"/>
        <w:rPr>
          <w:rFonts w:ascii="Nyala" w:hAnsi="Nyala" w:cs="Arial" w:hint="eastAsia"/>
          <w:color w:val="FDE9D9" w:themeColor="accent6" w:themeTint="33"/>
          <w:kern w:val="0"/>
          <w:sz w:val="36"/>
          <w:szCs w:val="36"/>
        </w:rPr>
      </w:pPr>
    </w:p>
    <w:p w:rsidR="007135B8" w:rsidRDefault="007135B8" w:rsidP="007135B8">
      <w:pPr>
        <w:widowControl/>
        <w:spacing w:after="300" w:line="450" w:lineRule="atLeast"/>
        <w:ind w:firstLineChars="200" w:firstLine="720"/>
        <w:textAlignment w:val="baseline"/>
        <w:rPr>
          <w:rFonts w:ascii="Nyala" w:hAnsi="Nyala" w:cs="Arial" w:hint="eastAsia"/>
          <w:color w:val="FDE9D9" w:themeColor="accent6" w:themeTint="33"/>
          <w:kern w:val="0"/>
          <w:sz w:val="36"/>
          <w:szCs w:val="36"/>
        </w:rPr>
      </w:pPr>
    </w:p>
    <w:p w:rsidR="007135B8" w:rsidRPr="007135B8" w:rsidRDefault="007135B8" w:rsidP="007135B8">
      <w:pPr>
        <w:widowControl/>
        <w:spacing w:after="300" w:line="450" w:lineRule="atLeast"/>
        <w:ind w:firstLineChars="200" w:firstLine="720"/>
        <w:textAlignment w:val="baseline"/>
        <w:rPr>
          <w:rFonts w:ascii="Nyala" w:hAnsi="Nyala" w:cs="Arial" w:hint="eastAsia"/>
          <w:color w:val="FDE9D9" w:themeColor="accent6" w:themeTint="33"/>
          <w:kern w:val="0"/>
          <w:sz w:val="36"/>
          <w:szCs w:val="36"/>
        </w:rPr>
      </w:pPr>
    </w:p>
    <w:p w:rsidR="007135B8" w:rsidRDefault="007135B8" w:rsidP="007135B8">
      <w:pPr>
        <w:widowControl/>
        <w:spacing w:after="300" w:line="450" w:lineRule="atLeast"/>
        <w:ind w:firstLineChars="200" w:firstLine="560"/>
        <w:textAlignment w:val="baseline"/>
        <w:rPr>
          <w:rFonts w:ascii="Nyala" w:hAnsi="Nyala" w:cs="Arial" w:hint="eastAsia"/>
          <w:color w:val="FDE9D9" w:themeColor="accent6" w:themeTint="33"/>
          <w:kern w:val="0"/>
          <w:sz w:val="36"/>
          <w:szCs w:val="36"/>
        </w:rPr>
      </w:pPr>
      <w:r>
        <w:rPr>
          <w:rFonts w:ascii="Microsoft YaHei" w:eastAsia="Microsoft YaHei" w:hAnsi="Microsoft YaHei" w:cs="Arial"/>
          <w:noProof/>
          <w:color w:val="F79646" w:themeColor="accent6"/>
          <w:kern w:val="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517388DD" wp14:editId="58567733">
            <wp:simplePos x="0" y="0"/>
            <wp:positionH relativeFrom="column">
              <wp:posOffset>-1085902</wp:posOffset>
            </wp:positionH>
            <wp:positionV relativeFrom="paragraph">
              <wp:posOffset>-1360796</wp:posOffset>
            </wp:positionV>
            <wp:extent cx="8201999" cy="11520000"/>
            <wp:effectExtent l="0" t="0" r="8890" b="5715"/>
            <wp:wrapNone/>
            <wp:docPr id="2" name="圖片 2" descr="C:\Users\admin\Desktop\abstract-background-vector-id90564470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stract-background-vector-id905644702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201999" cy="11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5B8" w:rsidRDefault="007135B8" w:rsidP="007135B8">
      <w:pPr>
        <w:widowControl/>
        <w:spacing w:after="300" w:line="450" w:lineRule="atLeast"/>
        <w:ind w:firstLineChars="200" w:firstLine="720"/>
        <w:textAlignment w:val="baseline"/>
        <w:rPr>
          <w:rFonts w:ascii="Nyala" w:hAnsi="Nyala" w:cs="Arial" w:hint="eastAsia"/>
          <w:color w:val="FDE9D9" w:themeColor="accent6" w:themeTint="33"/>
          <w:kern w:val="0"/>
          <w:sz w:val="36"/>
          <w:szCs w:val="36"/>
        </w:rPr>
      </w:pPr>
    </w:p>
    <w:p w:rsidR="00F616EA" w:rsidRPr="00F616EA" w:rsidRDefault="00F616EA" w:rsidP="007135B8">
      <w:pPr>
        <w:widowControl/>
        <w:spacing w:after="300" w:line="450" w:lineRule="atLeast"/>
        <w:ind w:firstLineChars="200" w:firstLine="720"/>
        <w:textAlignment w:val="baseline"/>
        <w:rPr>
          <w:noProof/>
          <w:color w:val="FDE9D9" w:themeColor="accent6" w:themeTint="33"/>
        </w:rPr>
      </w:pPr>
      <w:r w:rsidRPr="007135B8"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  <w:t xml:space="preserve">"By carefully </w:t>
      </w:r>
      <w:proofErr w:type="spellStart"/>
      <w:r w:rsidRPr="007135B8"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  <w:t>analysing</w:t>
      </w:r>
      <w:proofErr w:type="spellEnd"/>
      <w:r w:rsidRPr="007135B8"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  <w:t xml:space="preserve"> the roles of shape, size and structure in </w:t>
      </w:r>
      <w:proofErr w:type="spellStart"/>
      <w:r w:rsidRPr="007135B8"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  <w:t>hachimoji</w:t>
      </w:r>
      <w:proofErr w:type="spellEnd"/>
      <w:r w:rsidRPr="007135B8"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  <w:t xml:space="preserve"> DNA, this</w:t>
      </w:r>
      <w:r w:rsidRPr="007135B8">
        <w:rPr>
          <w:rFonts w:ascii="Nyala" w:hAnsi="Nyala" w:cs="Arial"/>
          <w:color w:val="FDE9D9" w:themeColor="accent6" w:themeTint="33"/>
          <w:kern w:val="0"/>
          <w:sz w:val="36"/>
          <w:szCs w:val="36"/>
        </w:rPr>
        <w:t xml:space="preserve"> </w:t>
      </w:r>
      <w:r w:rsidRPr="007135B8">
        <w:rPr>
          <w:rFonts w:ascii="Nyala" w:eastAsia="Microsoft YaHei" w:hAnsi="Nyala" w:cs="Arial"/>
          <w:color w:val="FDE9D9" w:themeColor="accent6" w:themeTint="33"/>
          <w:kern w:val="0"/>
          <w:sz w:val="36"/>
          <w:szCs w:val="36"/>
        </w:rPr>
        <w:t>work expands our understanding of the types of molecules that might store information in extraterrestrial life on alien worlds," said Steven Benner a researcher at the Foundation for Applied Molecular Evolution in Alachua, Florida, who worked on the project.</w:t>
      </w:r>
      <w:r w:rsidRPr="007135B8">
        <w:rPr>
          <w:rFonts w:ascii="Nyala" w:hAnsi="Nyala"/>
          <w:noProof/>
          <w:color w:val="FDE9D9" w:themeColor="accent6" w:themeTint="33"/>
          <w:sz w:val="36"/>
          <w:szCs w:val="36"/>
        </w:rPr>
        <w:t xml:space="preserve"> </w:t>
      </w:r>
    </w:p>
    <w:p w:rsidR="00F616EA" w:rsidRPr="00F616EA" w:rsidRDefault="00F616EA" w:rsidP="007135B8">
      <w:pPr>
        <w:widowControl/>
        <w:rPr>
          <w:rFonts w:hint="eastAsia"/>
          <w:color w:val="FDE9D9" w:themeColor="accent6" w:themeTint="33"/>
        </w:rPr>
      </w:pPr>
      <w:r w:rsidRPr="00F616EA">
        <w:rPr>
          <w:noProof/>
          <w:color w:val="FDE9D9" w:themeColor="accent6" w:themeTint="33"/>
        </w:rPr>
        <w:drawing>
          <wp:anchor distT="0" distB="0" distL="114300" distR="114300" simplePos="0" relativeHeight="251663360" behindDoc="0" locked="0" layoutInCell="1" allowOverlap="1" wp14:anchorId="11D9DB78" wp14:editId="6DC534A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804285" cy="3044190"/>
            <wp:effectExtent l="0" t="0" r="5715" b="3810"/>
            <wp:wrapSquare wrapText="bothSides"/>
            <wp:docPr id="5" name="圖片 5" descr="ãç§å­¸å®¶åµé ãé¡DNAãåå­ï¼åå©æå°å¤æçå½ç§å­¸å®¶åµé ãé¡DNAãåå­ï¼åå©æå°å¤æçå½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ãç§å­¸å®¶åµé ãé¡DNAãåå­ï¼åå©æå°å¤æçå½ç§å­¸å®¶åµé ãé¡DNAãåå­ï¼åå©æå°å¤æçå½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5B8">
        <w:rPr>
          <w:color w:val="FDE9D9" w:themeColor="accent6" w:themeTint="33"/>
        </w:rPr>
        <w:br w:type="textWrapping" w:clear="all"/>
      </w:r>
    </w:p>
    <w:p w:rsidR="007135B8" w:rsidRPr="00F616EA" w:rsidRDefault="007135B8">
      <w:pPr>
        <w:widowControl/>
        <w:rPr>
          <w:rFonts w:hint="eastAsia"/>
          <w:color w:val="FDE9D9" w:themeColor="accent6" w:themeTint="33"/>
        </w:rPr>
      </w:pPr>
    </w:p>
    <w:p w:rsidR="00F616EA" w:rsidRPr="007135B8" w:rsidRDefault="007135B8" w:rsidP="00F616EA">
      <w:pPr>
        <w:widowControl/>
        <w:spacing w:line="180" w:lineRule="atLeast"/>
        <w:textAlignment w:val="baseline"/>
        <w:outlineLvl w:val="3"/>
        <w:rPr>
          <w:rFonts w:ascii="華康中明體" w:eastAsia="華康中明體" w:hAnsi="Leelawadee" w:cs="Leelawadee" w:hint="eastAsia"/>
          <w:b/>
          <w:bCs/>
          <w:color w:val="C6D9F1" w:themeColor="text2" w:themeTint="33"/>
          <w:kern w:val="0"/>
          <w:sz w:val="20"/>
          <w:szCs w:val="20"/>
        </w:rPr>
      </w:pPr>
      <w:r w:rsidRPr="007135B8">
        <w:rPr>
          <w:rFonts w:ascii="華康中明體" w:eastAsia="華康中明體" w:hAnsi="Leelawadee" w:cs="Leelawadee" w:hint="eastAsia"/>
          <w:b/>
          <w:bCs/>
          <w:color w:val="C6D9F1" w:themeColor="text2" w:themeTint="33"/>
          <w:kern w:val="0"/>
          <w:sz w:val="20"/>
          <w:szCs w:val="20"/>
        </w:rPr>
        <w:t>【WORD BANK】</w:t>
      </w:r>
    </w:p>
    <w:p w:rsidR="00F616EA" w:rsidRPr="007135B8" w:rsidRDefault="00F616EA" w:rsidP="00F616EA">
      <w:pPr>
        <w:widowControl/>
        <w:spacing w:line="180" w:lineRule="atLeast"/>
        <w:jc w:val="both"/>
        <w:textAlignment w:val="baseline"/>
        <w:rPr>
          <w:rFonts w:ascii="華康中明體" w:eastAsia="華康中明體" w:hAnsi="Leelawadee" w:cs="Leelawadee" w:hint="eastAsia"/>
          <w:color w:val="C6D9F1" w:themeColor="text2" w:themeTint="33"/>
          <w:kern w:val="0"/>
          <w:sz w:val="20"/>
          <w:szCs w:val="20"/>
        </w:rPr>
      </w:pPr>
      <w:r w:rsidRPr="007135B8">
        <w:rPr>
          <w:rFonts w:ascii="華康中明體" w:eastAsia="華康中明體" w:hAnsi="Leelawadee" w:cs="Leelawadee" w:hint="eastAsia"/>
          <w:color w:val="C6D9F1" w:themeColor="text2" w:themeTint="33"/>
          <w:kern w:val="0"/>
          <w:sz w:val="20"/>
          <w:szCs w:val="20"/>
        </w:rPr>
        <w:t>molecule：名詞，分子。</w:t>
      </w:r>
    </w:p>
    <w:p w:rsidR="00F616EA" w:rsidRPr="007135B8" w:rsidRDefault="00F616EA" w:rsidP="00F616EA">
      <w:pPr>
        <w:widowControl/>
        <w:spacing w:line="180" w:lineRule="atLeast"/>
        <w:jc w:val="both"/>
        <w:textAlignment w:val="baseline"/>
        <w:rPr>
          <w:rFonts w:ascii="華康中明體" w:eastAsia="華康中明體" w:hAnsi="Leelawadee" w:cs="Leelawadee" w:hint="eastAsia"/>
          <w:color w:val="C6D9F1" w:themeColor="text2" w:themeTint="33"/>
          <w:kern w:val="0"/>
          <w:sz w:val="20"/>
          <w:szCs w:val="20"/>
        </w:rPr>
      </w:pPr>
      <w:r w:rsidRPr="007135B8">
        <w:rPr>
          <w:rFonts w:ascii="華康中明體" w:eastAsia="華康中明體" w:hAnsi="Leelawadee" w:cs="Leelawadee" w:hint="eastAsia"/>
          <w:color w:val="C6D9F1" w:themeColor="text2" w:themeTint="33"/>
          <w:kern w:val="0"/>
          <w:sz w:val="20"/>
          <w:szCs w:val="20"/>
        </w:rPr>
        <w:t>evolution：名詞，演化、進化。</w:t>
      </w:r>
    </w:p>
    <w:p w:rsidR="007135B8" w:rsidRDefault="00F616EA" w:rsidP="007135B8">
      <w:pPr>
        <w:widowControl/>
        <w:spacing w:line="180" w:lineRule="atLeast"/>
        <w:jc w:val="both"/>
        <w:textAlignment w:val="baseline"/>
        <w:rPr>
          <w:rFonts w:ascii="Arial" w:eastAsia="新細明體" w:hAnsi="Arial" w:cs="Arial" w:hint="eastAsia"/>
          <w:color w:val="FDE9D9" w:themeColor="accent6" w:themeTint="33"/>
          <w:spacing w:val="24"/>
          <w:kern w:val="0"/>
          <w:sz w:val="16"/>
          <w:szCs w:val="16"/>
        </w:rPr>
      </w:pPr>
      <w:r w:rsidRPr="007135B8">
        <w:rPr>
          <w:rFonts w:ascii="華康中明體" w:eastAsia="華康中明體" w:hAnsi="Leelawadee" w:cs="Leelawadee" w:hint="eastAsia"/>
          <w:color w:val="C6D9F1" w:themeColor="text2" w:themeTint="33"/>
          <w:kern w:val="0"/>
          <w:sz w:val="20"/>
          <w:szCs w:val="20"/>
        </w:rPr>
        <w:t>mimic：動詞，模仿、摹擬；名詞，擬態。</w:t>
      </w:r>
    </w:p>
    <w:p w:rsidR="007135B8" w:rsidRDefault="007135B8" w:rsidP="007135B8">
      <w:pPr>
        <w:widowControl/>
        <w:spacing w:line="180" w:lineRule="exact"/>
        <w:jc w:val="right"/>
        <w:rPr>
          <w:rFonts w:ascii="Arial" w:eastAsia="新細明體" w:hAnsi="Arial" w:cs="Arial" w:hint="eastAsia"/>
          <w:color w:val="FDE9D9" w:themeColor="accent6" w:themeTint="33"/>
          <w:spacing w:val="24"/>
          <w:kern w:val="0"/>
          <w:sz w:val="16"/>
          <w:szCs w:val="16"/>
        </w:rPr>
      </w:pPr>
    </w:p>
    <w:p w:rsidR="007135B8" w:rsidRDefault="007135B8" w:rsidP="007135B8">
      <w:pPr>
        <w:widowControl/>
        <w:spacing w:line="180" w:lineRule="exact"/>
        <w:jc w:val="center"/>
        <w:rPr>
          <w:rFonts w:ascii="Arial" w:eastAsia="新細明體" w:hAnsi="Arial" w:cs="Arial" w:hint="eastAsia"/>
          <w:color w:val="FDE9D9" w:themeColor="accent6" w:themeTint="33"/>
          <w:spacing w:val="24"/>
          <w:kern w:val="0"/>
          <w:sz w:val="16"/>
          <w:szCs w:val="16"/>
        </w:rPr>
      </w:pPr>
    </w:p>
    <w:p w:rsidR="007135B8" w:rsidRDefault="00F616EA" w:rsidP="007135B8">
      <w:pPr>
        <w:widowControl/>
        <w:spacing w:line="180" w:lineRule="exact"/>
        <w:jc w:val="right"/>
        <w:rPr>
          <w:rFonts w:ascii="Arial" w:eastAsia="新細明體" w:hAnsi="Arial" w:cs="Arial" w:hint="eastAsia"/>
          <w:color w:val="FDE9D9" w:themeColor="accent6" w:themeTint="33"/>
          <w:spacing w:val="24"/>
          <w:kern w:val="0"/>
          <w:sz w:val="16"/>
          <w:szCs w:val="16"/>
        </w:rPr>
      </w:pPr>
      <w:r w:rsidRPr="00F616EA">
        <w:rPr>
          <w:rFonts w:ascii="Arial" w:eastAsia="新細明體" w:hAnsi="Arial" w:cs="Arial" w:hint="eastAsia"/>
          <w:color w:val="FDE9D9" w:themeColor="accent6" w:themeTint="33"/>
          <w:spacing w:val="24"/>
          <w:kern w:val="0"/>
          <w:sz w:val="16"/>
          <w:szCs w:val="16"/>
        </w:rPr>
        <w:t>文章網址：</w:t>
      </w:r>
      <w:r w:rsidRPr="00F616EA">
        <w:rPr>
          <w:rFonts w:ascii="Arial" w:eastAsia="新細明體" w:hAnsi="Arial" w:cs="Arial"/>
          <w:color w:val="FDE9D9" w:themeColor="accent6" w:themeTint="33"/>
          <w:spacing w:val="24"/>
          <w:kern w:val="0"/>
          <w:sz w:val="16"/>
          <w:szCs w:val="16"/>
        </w:rPr>
        <w:t>https://features.ltn.com.tw/english/article/paper/1271462</w:t>
      </w:r>
    </w:p>
    <w:sectPr w:rsidR="007135B8" w:rsidSect="007135B8">
      <w:pgSz w:w="11906" w:h="16838"/>
      <w:pgMar w:top="1440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ordeaux Heav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華康儷粗黑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華康新特黑體">
    <w:panose1 w:val="020B0909000000000000"/>
    <w:charset w:val="88"/>
    <w:family w:val="modern"/>
    <w:pitch w:val="fixed"/>
    <w:sig w:usb0="80000001" w:usb1="28091800" w:usb2="00000016" w:usb3="00000000" w:csb0="0010000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EA"/>
    <w:rsid w:val="000224B7"/>
    <w:rsid w:val="007135B8"/>
    <w:rsid w:val="00F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16E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13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16E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13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8D79-6491-40AB-BBEE-33D98B72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EvaLee</dc:creator>
  <cp:lastModifiedBy>EvaLee</cp:lastModifiedBy>
  <cp:revision>2</cp:revision>
  <cp:lastPrinted>2019-10-22T02:43:00Z</cp:lastPrinted>
  <dcterms:created xsi:type="dcterms:W3CDTF">2019-10-22T02:31:00Z</dcterms:created>
  <dcterms:modified xsi:type="dcterms:W3CDTF">2019-10-22T02:43:00Z</dcterms:modified>
</cp:coreProperties>
</file>