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7EEA" w:rsidRPr="00393AF2" w:rsidRDefault="005A4E41" w:rsidP="001D6EC5">
      <w:pPr>
        <w:jc w:val="center"/>
        <w:rPr>
          <w:b/>
          <w:i/>
          <w:sz w:val="40"/>
        </w:rPr>
      </w:pPr>
      <w:r w:rsidRPr="00393AF2">
        <w:rPr>
          <w:rFonts w:hint="eastAsia"/>
          <w:b/>
          <w:i/>
          <w:sz w:val="40"/>
        </w:rPr>
        <w:t>New trends in video games</w:t>
      </w:r>
    </w:p>
    <w:p w:rsidR="001D6EC5" w:rsidRPr="00393AF2" w:rsidRDefault="001D6EC5" w:rsidP="001D6EC5">
      <w:pPr>
        <w:jc w:val="center"/>
        <w:rPr>
          <w:rFonts w:ascii="微軟正黑體" w:eastAsia="微軟正黑體" w:hAnsi="微軟正黑體"/>
          <w:b/>
          <w:i/>
          <w:sz w:val="36"/>
        </w:rPr>
      </w:pPr>
      <w:r w:rsidRPr="00393AF2">
        <w:rPr>
          <w:rFonts w:ascii="微軟正黑體" w:eastAsia="微軟正黑體" w:hAnsi="微軟正黑體" w:hint="eastAsia"/>
          <w:b/>
          <w:i/>
          <w:sz w:val="36"/>
        </w:rPr>
        <w:t>電玩遊戲新潮流</w:t>
      </w:r>
    </w:p>
    <w:p w:rsidR="005A4E41" w:rsidRPr="001D6EC5" w:rsidRDefault="001D6EC5" w:rsidP="001D6EC5">
      <w:pPr>
        <w:spacing w:line="360" w:lineRule="auto"/>
        <w:ind w:firstLine="480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noProof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3744595</wp:posOffset>
            </wp:positionH>
            <wp:positionV relativeFrom="paragraph">
              <wp:posOffset>201295</wp:posOffset>
            </wp:positionV>
            <wp:extent cx="1773555" cy="1329690"/>
            <wp:effectExtent l="19050" t="0" r="0" b="0"/>
            <wp:wrapThrough wrapText="bothSides">
              <wp:wrapPolygon edited="0">
                <wp:start x="-232" y="0"/>
                <wp:lineTo x="-232" y="21352"/>
                <wp:lineTo x="21577" y="21352"/>
                <wp:lineTo x="21577" y="0"/>
                <wp:lineTo x="-232" y="0"/>
              </wp:wrapPolygon>
            </wp:wrapThrough>
            <wp:docPr id="4" name="圖片 2" descr="http://www.digitaltrends.com/wp-content/uploads/2010/10/super_mario__nintendo_1280x9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www.digitaltrends.com/wp-content/uploads/2010/10/super_mario__nintendo_1280x96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3555" cy="1329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A4E41" w:rsidRPr="001D6EC5">
        <w:rPr>
          <w:rFonts w:ascii="Arial" w:hAnsi="Arial" w:cs="Arial"/>
          <w:szCs w:val="24"/>
        </w:rPr>
        <w:t xml:space="preserve">Nintendo of America president Reggie </w:t>
      </w:r>
      <w:proofErr w:type="spellStart"/>
      <w:r w:rsidR="005A4E41" w:rsidRPr="001D6EC5">
        <w:rPr>
          <w:rFonts w:ascii="Arial" w:hAnsi="Arial" w:cs="Arial"/>
          <w:szCs w:val="24"/>
        </w:rPr>
        <w:t>Fils-Aime</w:t>
      </w:r>
      <w:proofErr w:type="spellEnd"/>
      <w:r w:rsidR="005A4E41" w:rsidRPr="001D6EC5">
        <w:rPr>
          <w:rFonts w:ascii="Arial" w:hAnsi="Arial" w:cs="Arial"/>
          <w:szCs w:val="24"/>
        </w:rPr>
        <w:t xml:space="preserve"> isn’t worried. Yes, sales of the Wii have tapered off. Yes, analysts doubt that its successor, the game machine/tablet Wii U, will sell as well as the original. Yes, Facebook, mobile, and Xbox </w:t>
      </w:r>
      <w:proofErr w:type="spellStart"/>
      <w:r w:rsidR="005A4E41" w:rsidRPr="001D6EC5">
        <w:rPr>
          <w:rFonts w:ascii="Arial" w:hAnsi="Arial" w:cs="Arial"/>
          <w:szCs w:val="24"/>
        </w:rPr>
        <w:t>Kinect</w:t>
      </w:r>
      <w:proofErr w:type="spellEnd"/>
      <w:r w:rsidR="005A4E41" w:rsidRPr="001D6EC5">
        <w:rPr>
          <w:rFonts w:ascii="Arial" w:hAnsi="Arial" w:cs="Arial"/>
          <w:szCs w:val="24"/>
        </w:rPr>
        <w:t xml:space="preserve"> have </w:t>
      </w:r>
      <w:r w:rsidR="005A4E41" w:rsidRPr="001D6EC5">
        <w:rPr>
          <w:rFonts w:ascii="Arial" w:hAnsi="Arial" w:cs="Arial"/>
          <w:b/>
          <w:szCs w:val="24"/>
        </w:rPr>
        <w:t>poached</w:t>
      </w:r>
      <w:r w:rsidR="005A4E41" w:rsidRPr="001D6EC5">
        <w:rPr>
          <w:rFonts w:ascii="Arial" w:hAnsi="Arial" w:cs="Arial"/>
          <w:szCs w:val="24"/>
        </w:rPr>
        <w:t xml:space="preserve"> Nintendo’s audience of fitness-minded moms and kids.</w:t>
      </w:r>
      <w:r w:rsidRPr="001D6EC5">
        <w:rPr>
          <w:rFonts w:ascii="Arial" w:hAnsi="Arial" w:cs="Arial"/>
          <w:noProof/>
          <w:sz w:val="20"/>
          <w:szCs w:val="20"/>
        </w:rPr>
        <w:t xml:space="preserve"> </w:t>
      </w:r>
    </w:p>
    <w:p w:rsidR="005A4E41" w:rsidRPr="001D6EC5" w:rsidRDefault="005A4E41" w:rsidP="001D6EC5">
      <w:pPr>
        <w:spacing w:line="360" w:lineRule="auto"/>
        <w:ind w:firstLine="480"/>
        <w:jc w:val="both"/>
        <w:rPr>
          <w:rFonts w:ascii="Arial" w:hAnsi="Arial" w:cs="Arial"/>
          <w:szCs w:val="24"/>
        </w:rPr>
      </w:pPr>
      <w:r w:rsidRPr="001D6EC5">
        <w:rPr>
          <w:rFonts w:ascii="Arial" w:hAnsi="Arial" w:cs="Arial"/>
          <w:szCs w:val="24"/>
        </w:rPr>
        <w:t xml:space="preserve">But </w:t>
      </w:r>
      <w:proofErr w:type="spellStart"/>
      <w:r w:rsidRPr="001D6EC5">
        <w:rPr>
          <w:rFonts w:ascii="Arial" w:hAnsi="Arial" w:cs="Arial"/>
          <w:szCs w:val="24"/>
        </w:rPr>
        <w:t>Fils-Aime</w:t>
      </w:r>
      <w:proofErr w:type="spellEnd"/>
      <w:r w:rsidRPr="001D6EC5">
        <w:rPr>
          <w:rFonts w:ascii="Arial" w:hAnsi="Arial" w:cs="Arial"/>
          <w:szCs w:val="24"/>
        </w:rPr>
        <w:t xml:space="preserve"> has faith. “To buy into a </w:t>
      </w:r>
      <w:r w:rsidRPr="001D6EC5">
        <w:rPr>
          <w:rFonts w:ascii="Arial" w:hAnsi="Arial" w:cs="Arial"/>
          <w:b/>
          <w:szCs w:val="24"/>
        </w:rPr>
        <w:t>console</w:t>
      </w:r>
      <w:r w:rsidRPr="001D6EC5">
        <w:rPr>
          <w:rFonts w:ascii="Arial" w:hAnsi="Arial" w:cs="Arial"/>
          <w:szCs w:val="24"/>
        </w:rPr>
        <w:t>, consumers need a very clear, understandable and persuasive reason,” he explains. “We believe that’s games”</w:t>
      </w:r>
      <w:r w:rsidR="001D6EC5">
        <w:rPr>
          <w:rFonts w:ascii="Arial" w:hAnsi="Arial" w:cs="Arial" w:hint="eastAsia"/>
          <w:szCs w:val="24"/>
        </w:rPr>
        <w:t xml:space="preserve"> </w:t>
      </w:r>
      <w:r w:rsidRPr="001D6EC5">
        <w:rPr>
          <w:rFonts w:ascii="Arial" w:hAnsi="Arial" w:cs="Arial"/>
          <w:szCs w:val="24"/>
        </w:rPr>
        <w:t xml:space="preserve">If he’s wrong, Nintendo could be in trouble. If he’s right, well, Nintendo may still be in trouble. Building a game console that only plays games in becoming a risky </w:t>
      </w:r>
      <w:r w:rsidRPr="001D6EC5">
        <w:rPr>
          <w:rFonts w:ascii="Arial" w:hAnsi="Arial" w:cs="Arial"/>
          <w:b/>
          <w:szCs w:val="24"/>
        </w:rPr>
        <w:t>proposition</w:t>
      </w:r>
      <w:r w:rsidRPr="001D6EC5">
        <w:rPr>
          <w:rFonts w:ascii="Arial" w:hAnsi="Arial" w:cs="Arial"/>
          <w:szCs w:val="24"/>
        </w:rPr>
        <w:t xml:space="preserve">. Wii U will include a </w:t>
      </w:r>
      <w:r w:rsidRPr="001D6EC5">
        <w:rPr>
          <w:rFonts w:ascii="Arial" w:hAnsi="Arial" w:cs="Arial"/>
          <w:b/>
          <w:szCs w:val="24"/>
        </w:rPr>
        <w:t>controller</w:t>
      </w:r>
      <w:r w:rsidRPr="001D6EC5">
        <w:rPr>
          <w:rFonts w:ascii="Arial" w:hAnsi="Arial" w:cs="Arial"/>
          <w:szCs w:val="24"/>
        </w:rPr>
        <w:t xml:space="preserve"> with a touch-enabled screen, camera and </w:t>
      </w:r>
      <w:r w:rsidRPr="001D6EC5">
        <w:rPr>
          <w:rFonts w:ascii="Arial" w:hAnsi="Arial" w:cs="Arial"/>
          <w:b/>
          <w:szCs w:val="24"/>
        </w:rPr>
        <w:t>NFC</w:t>
      </w:r>
      <w:r w:rsidRPr="001D6EC5">
        <w:rPr>
          <w:rFonts w:ascii="Arial" w:hAnsi="Arial" w:cs="Arial"/>
          <w:szCs w:val="24"/>
        </w:rPr>
        <w:t>.</w:t>
      </w:r>
    </w:p>
    <w:p w:rsidR="005A4E41" w:rsidRPr="001D6EC5" w:rsidRDefault="005A4E41" w:rsidP="001D6EC5">
      <w:pPr>
        <w:spacing w:line="360" w:lineRule="auto"/>
        <w:ind w:firstLine="480"/>
        <w:jc w:val="both"/>
        <w:rPr>
          <w:rFonts w:ascii="Arial" w:hAnsi="Arial" w:cs="Arial"/>
          <w:szCs w:val="24"/>
        </w:rPr>
      </w:pPr>
      <w:r w:rsidRPr="001D6EC5">
        <w:rPr>
          <w:rFonts w:ascii="Arial" w:hAnsi="Arial" w:cs="Arial"/>
          <w:szCs w:val="24"/>
        </w:rPr>
        <w:t xml:space="preserve">The </w:t>
      </w:r>
      <w:proofErr w:type="spellStart"/>
      <w:r w:rsidRPr="001D6EC5">
        <w:rPr>
          <w:rFonts w:ascii="Arial" w:hAnsi="Arial" w:cs="Arial"/>
          <w:szCs w:val="24"/>
        </w:rPr>
        <w:t>Wii</w:t>
      </w:r>
      <w:proofErr w:type="spellEnd"/>
      <w:r w:rsidRPr="001D6EC5">
        <w:rPr>
          <w:rFonts w:ascii="Arial" w:hAnsi="Arial" w:cs="Arial"/>
          <w:szCs w:val="24"/>
        </w:rPr>
        <w:t xml:space="preserve"> U’s release won’t just determine the fate of one of the most successful gaming companies ever. It will also </w:t>
      </w:r>
      <w:r w:rsidRPr="001D6EC5">
        <w:rPr>
          <w:rFonts w:ascii="Arial" w:hAnsi="Arial" w:cs="Arial"/>
          <w:b/>
          <w:szCs w:val="24"/>
        </w:rPr>
        <w:t xml:space="preserve">shed light on </w:t>
      </w:r>
      <w:r w:rsidRPr="001D6EC5">
        <w:rPr>
          <w:rFonts w:ascii="Arial" w:hAnsi="Arial" w:cs="Arial"/>
          <w:szCs w:val="24"/>
        </w:rPr>
        <w:t>whether traditional consoles have a future in an era of multifunction devices.</w:t>
      </w:r>
    </w:p>
    <w:p w:rsidR="005A4E41" w:rsidRPr="001D6EC5" w:rsidRDefault="001D6EC5" w:rsidP="001D6EC5">
      <w:pPr>
        <w:spacing w:line="360" w:lineRule="auto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noProof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99060</wp:posOffset>
            </wp:positionH>
            <wp:positionV relativeFrom="paragraph">
              <wp:posOffset>498475</wp:posOffset>
            </wp:positionV>
            <wp:extent cx="2153920" cy="1127760"/>
            <wp:effectExtent l="19050" t="0" r="0" b="0"/>
            <wp:wrapThrough wrapText="bothSides">
              <wp:wrapPolygon edited="0">
                <wp:start x="-191" y="0"/>
                <wp:lineTo x="-191" y="21162"/>
                <wp:lineTo x="21587" y="21162"/>
                <wp:lineTo x="21587" y="0"/>
                <wp:lineTo x="-191" y="0"/>
              </wp:wrapPolygon>
            </wp:wrapThrough>
            <wp:docPr id="1" name="圖片 1" descr="http://www.leveluptimes.com/wp-content/uploads/2012/10/Wii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www.leveluptimes.com/wp-content/uploads/2012/10/WiiU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3920" cy="1127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A4E41" w:rsidRPr="001D6EC5">
        <w:rPr>
          <w:rFonts w:ascii="Arial" w:hAnsi="Arial" w:cs="Arial"/>
          <w:szCs w:val="24"/>
        </w:rPr>
        <w:t>From a cultural standpoint, games have never been bigger. Nielsen found that half of all American households have a console, and the amount of time spent playing games has increased 7 percent since last year.</w:t>
      </w:r>
    </w:p>
    <w:p w:rsidR="005A4E41" w:rsidRPr="001D6EC5" w:rsidRDefault="005A4E41" w:rsidP="001D6EC5">
      <w:pPr>
        <w:spacing w:line="360" w:lineRule="auto"/>
        <w:ind w:firstLine="480"/>
        <w:jc w:val="both"/>
        <w:rPr>
          <w:rFonts w:ascii="Arial" w:hAnsi="Arial" w:cs="Arial"/>
          <w:szCs w:val="24"/>
        </w:rPr>
      </w:pPr>
      <w:r w:rsidRPr="001D6EC5">
        <w:rPr>
          <w:rFonts w:ascii="Arial" w:hAnsi="Arial" w:cs="Arial"/>
          <w:szCs w:val="24"/>
        </w:rPr>
        <w:t xml:space="preserve">Blockbusters like Call of Duty still have billion-dollar releases. But games of that scale require years and cost millions to produce. Alex </w:t>
      </w:r>
      <w:proofErr w:type="spellStart"/>
      <w:r w:rsidRPr="001D6EC5">
        <w:rPr>
          <w:rFonts w:ascii="Arial" w:hAnsi="Arial" w:cs="Arial"/>
          <w:szCs w:val="24"/>
        </w:rPr>
        <w:t>Seropian</w:t>
      </w:r>
      <w:proofErr w:type="spellEnd"/>
      <w:r w:rsidRPr="001D6EC5">
        <w:rPr>
          <w:rFonts w:ascii="Arial" w:hAnsi="Arial" w:cs="Arial"/>
          <w:szCs w:val="24"/>
        </w:rPr>
        <w:t>, a cofounder of Bungee, the studio that created the Xbox</w:t>
      </w:r>
      <w:r w:rsidRPr="001D6EC5">
        <w:rPr>
          <w:rFonts w:ascii="Arial" w:hAnsi="Arial" w:cs="Arial"/>
          <w:b/>
          <w:szCs w:val="24"/>
        </w:rPr>
        <w:t xml:space="preserve"> mega-franchise</w:t>
      </w:r>
      <w:r w:rsidRPr="001D6EC5">
        <w:rPr>
          <w:rFonts w:ascii="Arial" w:hAnsi="Arial" w:cs="Arial"/>
          <w:szCs w:val="24"/>
        </w:rPr>
        <w:t xml:space="preserve"> Halo, </w:t>
      </w:r>
      <w:r w:rsidRPr="001D6EC5">
        <w:rPr>
          <w:rFonts w:ascii="Arial" w:hAnsi="Arial" w:cs="Arial"/>
          <w:szCs w:val="24"/>
        </w:rPr>
        <w:lastRenderedPageBreak/>
        <w:t xml:space="preserve">sold his company to Microsoft in 2000. “The $60 console game is going to disappear,” he says. Poised to replace it is an ecosystem </w:t>
      </w:r>
      <w:r w:rsidRPr="001D6EC5">
        <w:rPr>
          <w:rFonts w:ascii="Arial" w:hAnsi="Arial" w:cs="Arial"/>
          <w:b/>
          <w:szCs w:val="24"/>
        </w:rPr>
        <w:t>teeming with</w:t>
      </w:r>
      <w:r w:rsidRPr="001D6EC5">
        <w:rPr>
          <w:rFonts w:ascii="Arial" w:hAnsi="Arial" w:cs="Arial"/>
          <w:szCs w:val="24"/>
        </w:rPr>
        <w:t xml:space="preserve"> games of all sizes and prices.</w:t>
      </w:r>
    </w:p>
    <w:p w:rsidR="005A4E41" w:rsidRPr="001D6EC5" w:rsidRDefault="001D6EC5" w:rsidP="001D6EC5">
      <w:pPr>
        <w:spacing w:line="360" w:lineRule="auto"/>
        <w:ind w:firstLine="480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noProof/>
          <w:szCs w:val="24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3150870</wp:posOffset>
            </wp:positionH>
            <wp:positionV relativeFrom="paragraph">
              <wp:posOffset>86995</wp:posOffset>
            </wp:positionV>
            <wp:extent cx="2367280" cy="1769110"/>
            <wp:effectExtent l="19050" t="0" r="0" b="0"/>
            <wp:wrapThrough wrapText="bothSides">
              <wp:wrapPolygon edited="0">
                <wp:start x="-174" y="0"/>
                <wp:lineTo x="-174" y="21398"/>
                <wp:lineTo x="21554" y="21398"/>
                <wp:lineTo x="21554" y="0"/>
                <wp:lineTo x="-174" y="0"/>
              </wp:wrapPolygon>
            </wp:wrapThrough>
            <wp:docPr id="3" name="圖片 3" descr="http://cdn.inside.com.tw/wp-content/uploads/2013/02/XBOX-3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cdn.inside.com.tw/wp-content/uploads/2013/02/XBOX-36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7280" cy="1769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A4E41" w:rsidRPr="001D6EC5">
        <w:rPr>
          <w:rFonts w:ascii="Arial" w:hAnsi="Arial" w:cs="Arial"/>
          <w:szCs w:val="24"/>
        </w:rPr>
        <w:t xml:space="preserve">The future of gaming hardware may well come to look like the mobile phone industry: one or two market leaders and a host of smaller competitors. That’s what makes the Wii U a good </w:t>
      </w:r>
      <w:r w:rsidR="005A4E41" w:rsidRPr="001D6EC5">
        <w:rPr>
          <w:rFonts w:ascii="Arial" w:hAnsi="Arial" w:cs="Arial"/>
          <w:b/>
          <w:szCs w:val="24"/>
        </w:rPr>
        <w:t>barometer</w:t>
      </w:r>
      <w:r w:rsidR="005A4E41" w:rsidRPr="001D6EC5">
        <w:rPr>
          <w:rFonts w:ascii="Arial" w:hAnsi="Arial" w:cs="Arial"/>
          <w:szCs w:val="24"/>
        </w:rPr>
        <w:t xml:space="preserve"> of the future of the console. We’re about to learn just how much pull Mario still has.</w:t>
      </w:r>
    </w:p>
    <w:p w:rsidR="001D6EC5" w:rsidRDefault="001D6EC5"/>
    <w:p w:rsidR="001D6EC5" w:rsidRDefault="001D6EC5"/>
    <w:p w:rsidR="005A4E41" w:rsidRPr="001D6EC5" w:rsidRDefault="001D6EC5" w:rsidP="001D6EC5">
      <w:pPr>
        <w:jc w:val="center"/>
        <w:rPr>
          <w:b/>
          <w:sz w:val="32"/>
        </w:rPr>
      </w:pPr>
      <w:r w:rsidRPr="001D6EC5">
        <w:rPr>
          <w:rFonts w:hint="eastAsia"/>
          <w:b/>
          <w:sz w:val="32"/>
        </w:rPr>
        <w:t>**</w:t>
      </w:r>
      <w:r w:rsidR="005A4E41" w:rsidRPr="001D6EC5">
        <w:rPr>
          <w:rFonts w:hint="eastAsia"/>
          <w:b/>
          <w:sz w:val="32"/>
        </w:rPr>
        <w:t>Word Bank</w:t>
      </w:r>
      <w:r w:rsidRPr="001D6EC5">
        <w:rPr>
          <w:rFonts w:hint="eastAsia"/>
          <w:b/>
          <w:sz w:val="32"/>
        </w:rPr>
        <w:t>**</w:t>
      </w:r>
    </w:p>
    <w:p w:rsidR="005A4E41" w:rsidRDefault="005A4E41">
      <w:proofErr w:type="gramStart"/>
      <w:r w:rsidRPr="007B2E9A">
        <w:rPr>
          <w:b/>
        </w:rPr>
        <w:t>poach</w:t>
      </w:r>
      <w:proofErr w:type="gramEnd"/>
      <w:r>
        <w:rPr>
          <w:rFonts w:hint="eastAsia"/>
        </w:rPr>
        <w:t xml:space="preserve"> (v) to take something that belongs to someone else and use it as you own</w:t>
      </w:r>
    </w:p>
    <w:p w:rsidR="005A4E41" w:rsidRDefault="007B2E9A">
      <w:proofErr w:type="gramStart"/>
      <w:r w:rsidRPr="007B2E9A">
        <w:rPr>
          <w:rFonts w:hint="eastAsia"/>
          <w:b/>
        </w:rPr>
        <w:t>console</w:t>
      </w:r>
      <w:proofErr w:type="gramEnd"/>
      <w:r>
        <w:rPr>
          <w:rFonts w:hint="eastAsia"/>
        </w:rPr>
        <w:t xml:space="preserve"> (n) a special area containing a set of controls for electric equipment, especially on an aircraft or boat</w:t>
      </w:r>
    </w:p>
    <w:p w:rsidR="007B2E9A" w:rsidRDefault="007B2E9A">
      <w:proofErr w:type="gramStart"/>
      <w:r w:rsidRPr="007B2E9A">
        <w:rPr>
          <w:rFonts w:hint="eastAsia"/>
          <w:b/>
        </w:rPr>
        <w:t>proposition</w:t>
      </w:r>
      <w:proofErr w:type="gramEnd"/>
      <w:r>
        <w:rPr>
          <w:rFonts w:hint="eastAsia"/>
        </w:rPr>
        <w:t xml:space="preserve"> (n) a suggestion or statement for consideration</w:t>
      </w:r>
    </w:p>
    <w:p w:rsidR="007B2E9A" w:rsidRDefault="007B2E9A">
      <w:proofErr w:type="gramStart"/>
      <w:r w:rsidRPr="007B2E9A">
        <w:rPr>
          <w:rFonts w:hint="eastAsia"/>
          <w:b/>
        </w:rPr>
        <w:t>controller</w:t>
      </w:r>
      <w:proofErr w:type="gramEnd"/>
      <w:r>
        <w:rPr>
          <w:rFonts w:hint="eastAsia"/>
        </w:rPr>
        <w:t xml:space="preserve"> (n) a gadget that controls something else</w:t>
      </w:r>
    </w:p>
    <w:p w:rsidR="007B2E9A" w:rsidRDefault="007B2E9A">
      <w:r w:rsidRPr="007B2E9A">
        <w:rPr>
          <w:rFonts w:hint="eastAsia"/>
          <w:b/>
        </w:rPr>
        <w:t>NFC</w:t>
      </w:r>
      <w:r>
        <w:rPr>
          <w:rFonts w:hint="eastAsia"/>
        </w:rPr>
        <w:t xml:space="preserve"> (Near Field Communication) a technology that uses radio frequencies to communicate between devices that are in close proximity to each other</w:t>
      </w:r>
    </w:p>
    <w:p w:rsidR="007B2E9A" w:rsidRDefault="007B2E9A">
      <w:proofErr w:type="gramStart"/>
      <w:r w:rsidRPr="007B2E9A">
        <w:rPr>
          <w:b/>
        </w:rPr>
        <w:t>shed</w:t>
      </w:r>
      <w:proofErr w:type="gramEnd"/>
      <w:r w:rsidRPr="007B2E9A">
        <w:rPr>
          <w:rFonts w:hint="eastAsia"/>
          <w:b/>
        </w:rPr>
        <w:t xml:space="preserve"> light on </w:t>
      </w:r>
      <w:r>
        <w:rPr>
          <w:rFonts w:hint="eastAsia"/>
        </w:rPr>
        <w:t>(</w:t>
      </w:r>
      <w:proofErr w:type="spellStart"/>
      <w:r>
        <w:rPr>
          <w:rFonts w:hint="eastAsia"/>
        </w:rPr>
        <w:t>phr</w:t>
      </w:r>
      <w:proofErr w:type="spellEnd"/>
      <w:r>
        <w:rPr>
          <w:rFonts w:hint="eastAsia"/>
        </w:rPr>
        <w:t xml:space="preserve"> v) to help to explain a situation</w:t>
      </w:r>
    </w:p>
    <w:p w:rsidR="007B2E9A" w:rsidRDefault="007B2E9A">
      <w:proofErr w:type="gramStart"/>
      <w:r w:rsidRPr="007B2E9A">
        <w:rPr>
          <w:rFonts w:hint="eastAsia"/>
          <w:b/>
        </w:rPr>
        <w:t>mega-franchise</w:t>
      </w:r>
      <w:proofErr w:type="gramEnd"/>
      <w:r w:rsidRPr="007B2E9A">
        <w:rPr>
          <w:rFonts w:hint="eastAsia"/>
          <w:b/>
        </w:rPr>
        <w:t xml:space="preserve"> </w:t>
      </w:r>
      <w:r>
        <w:rPr>
          <w:rFonts w:hint="eastAsia"/>
        </w:rPr>
        <w:t>(n) an extremely big or highly successful brand or business</w:t>
      </w:r>
    </w:p>
    <w:p w:rsidR="007B2E9A" w:rsidRDefault="007B2E9A">
      <w:proofErr w:type="gramStart"/>
      <w:r w:rsidRPr="007B2E9A">
        <w:rPr>
          <w:rFonts w:hint="eastAsia"/>
          <w:b/>
        </w:rPr>
        <w:t>teem</w:t>
      </w:r>
      <w:proofErr w:type="gramEnd"/>
      <w:r w:rsidRPr="007B2E9A">
        <w:rPr>
          <w:rFonts w:hint="eastAsia"/>
          <w:b/>
        </w:rPr>
        <w:t xml:space="preserve"> with</w:t>
      </w:r>
      <w:r>
        <w:rPr>
          <w:rFonts w:hint="eastAsia"/>
        </w:rPr>
        <w:t xml:space="preserve"> (</w:t>
      </w:r>
      <w:proofErr w:type="spellStart"/>
      <w:r>
        <w:rPr>
          <w:rFonts w:hint="eastAsia"/>
        </w:rPr>
        <w:t>phr</w:t>
      </w:r>
      <w:proofErr w:type="spellEnd"/>
      <w:r>
        <w:rPr>
          <w:rFonts w:hint="eastAsia"/>
        </w:rPr>
        <w:t xml:space="preserve"> v) to contain large numbers of something, especially animals or humans</w:t>
      </w:r>
    </w:p>
    <w:p w:rsidR="007B2E9A" w:rsidRDefault="007B2E9A">
      <w:proofErr w:type="gramStart"/>
      <w:r w:rsidRPr="007B2E9A">
        <w:rPr>
          <w:rFonts w:hint="eastAsia"/>
          <w:b/>
        </w:rPr>
        <w:t>barometer</w:t>
      </w:r>
      <w:proofErr w:type="gramEnd"/>
      <w:r>
        <w:rPr>
          <w:rFonts w:hint="eastAsia"/>
        </w:rPr>
        <w:t xml:space="preserve"> (n) something that clarifies how a </w:t>
      </w:r>
      <w:r>
        <w:t>situation</w:t>
      </w:r>
      <w:r>
        <w:rPr>
          <w:rFonts w:hint="eastAsia"/>
        </w:rPr>
        <w:t xml:space="preserve"> is changing or affecting things</w:t>
      </w:r>
    </w:p>
    <w:p w:rsidR="007B2E9A" w:rsidRDefault="007B2E9A">
      <w:bookmarkStart w:id="0" w:name="_GoBack"/>
      <w:bookmarkEnd w:id="0"/>
    </w:p>
    <w:p w:rsidR="00020027" w:rsidRDefault="00020027"/>
    <w:p w:rsidR="00020027" w:rsidRDefault="00020027"/>
    <w:p w:rsidR="00020027" w:rsidRDefault="00020027"/>
    <w:p w:rsidR="00020027" w:rsidRDefault="00020027"/>
    <w:p w:rsidR="00020027" w:rsidRDefault="00020027"/>
    <w:p w:rsidR="00020027" w:rsidRPr="007B2E9A" w:rsidRDefault="00020027">
      <w:r>
        <w:rPr>
          <w:rFonts w:hint="eastAsia"/>
        </w:rPr>
        <w:t>Reference: Advanced</w:t>
      </w:r>
    </w:p>
    <w:sectPr w:rsidR="00020027" w:rsidRPr="007B2E9A" w:rsidSect="006336C9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B4F57" w:rsidRDefault="002B4F57" w:rsidP="001D6EC5">
      <w:r>
        <w:separator/>
      </w:r>
    </w:p>
  </w:endnote>
  <w:endnote w:type="continuationSeparator" w:id="0">
    <w:p w:rsidR="002B4F57" w:rsidRDefault="002B4F57" w:rsidP="001D6EC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B4F57" w:rsidRDefault="002B4F57" w:rsidP="001D6EC5">
      <w:r>
        <w:separator/>
      </w:r>
    </w:p>
  </w:footnote>
  <w:footnote w:type="continuationSeparator" w:id="0">
    <w:p w:rsidR="002B4F57" w:rsidRDefault="002B4F57" w:rsidP="001D6EC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4"/>
  <w:displayBackgroundShape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9218">
      <o:colormenu v:ext="edit" fillcolor="none [1945]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A4E41"/>
    <w:rsid w:val="00020027"/>
    <w:rsid w:val="001D6EC5"/>
    <w:rsid w:val="002B4F57"/>
    <w:rsid w:val="00393AF2"/>
    <w:rsid w:val="005A4E41"/>
    <w:rsid w:val="006336C9"/>
    <w:rsid w:val="0067772F"/>
    <w:rsid w:val="007B2E9A"/>
    <w:rsid w:val="00C50D86"/>
    <w:rsid w:val="00CA7EEA"/>
    <w:rsid w:val="00F022C6"/>
    <w:rsid w:val="00F760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>
      <o:colormenu v:ext="edit" fillcolor="none [1945]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36C9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B2E9A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7B2E9A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semiHidden/>
    <w:unhideWhenUsed/>
    <w:rsid w:val="001D6EC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semiHidden/>
    <w:rsid w:val="001D6EC5"/>
    <w:rPr>
      <w:sz w:val="20"/>
      <w:szCs w:val="20"/>
    </w:rPr>
  </w:style>
  <w:style w:type="paragraph" w:styleId="a7">
    <w:name w:val="footer"/>
    <w:basedOn w:val="a"/>
    <w:link w:val="a8"/>
    <w:uiPriority w:val="99"/>
    <w:semiHidden/>
    <w:unhideWhenUsed/>
    <w:rsid w:val="001D6EC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semiHidden/>
    <w:rsid w:val="001D6EC5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B2E9A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7B2E9A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microsoft.com/office/2007/relationships/stylesWithEffects" Target="stylesWithEffects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396</Words>
  <Characters>2258</Characters>
  <Application>Microsoft Office Word</Application>
  <DocSecurity>0</DocSecurity>
  <Lines>18</Lines>
  <Paragraphs>5</Paragraphs>
  <ScaleCrop>false</ScaleCrop>
  <Company>HOME</Company>
  <LinksUpToDate>false</LinksUpToDate>
  <CharactersWithSpaces>2649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Chen Ting Hui</cp:lastModifiedBy>
  <cp:revision>4</cp:revision>
  <dcterms:created xsi:type="dcterms:W3CDTF">2013-05-06T02:58:00Z</dcterms:created>
  <dcterms:modified xsi:type="dcterms:W3CDTF">2013-05-06T13:25:00Z</dcterms:modified>
</cp:coreProperties>
</file>