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AF" w:rsidRPr="00AD3511" w:rsidRDefault="00AD3511" w:rsidP="00AD3511">
      <w:pPr>
        <w:pStyle w:val="2"/>
        <w:spacing w:before="90" w:beforeAutospacing="0" w:line="405" w:lineRule="atLeast"/>
        <w:ind w:leftChars="-236" w:left="-566" w:rightChars="-260" w:right="-624"/>
        <w:jc w:val="center"/>
        <w:rPr>
          <w:rFonts w:ascii="Clarendon Blk BT" w:eastAsia="華康少女文字W5" w:hAnsi="Clarendon Blk BT" w:cs="Arial"/>
          <w:color w:val="7030A0"/>
          <w:spacing w:val="24"/>
          <w:sz w:val="40"/>
          <w:szCs w:val="40"/>
        </w:rPr>
      </w:pPr>
      <w:r>
        <w:rPr>
          <w:rFonts w:ascii="Arial" w:hAnsi="Arial" w:cs="Arial"/>
          <w:noProof/>
          <w:color w:val="000000"/>
          <w:spacing w:val="24"/>
          <w:sz w:val="20"/>
          <w:szCs w:val="20"/>
        </w:rPr>
        <w:drawing>
          <wp:anchor distT="0" distB="0" distL="114300" distR="114300" simplePos="0" relativeHeight="251660288" behindDoc="1" locked="0" layoutInCell="1" allowOverlap="1" wp14:anchorId="7C60D02B" wp14:editId="291EEC19">
            <wp:simplePos x="0" y="0"/>
            <wp:positionH relativeFrom="column">
              <wp:posOffset>-1073785</wp:posOffset>
            </wp:positionH>
            <wp:positionV relativeFrom="paragraph">
              <wp:posOffset>-917575</wp:posOffset>
            </wp:positionV>
            <wp:extent cx="7529195" cy="10690225"/>
            <wp:effectExtent l="0" t="0" r="0" b="0"/>
            <wp:wrapNone/>
            <wp:docPr id="8" name="圖片 8" descr="C:\Users\admin\Desktop\131395805269106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313958052691063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95" cy="1069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0AF" w:rsidRPr="00AD3511">
        <w:rPr>
          <w:rFonts w:ascii="Clarendon Blk BT" w:eastAsia="華康少女文字W5" w:hAnsi="Clarendon Blk BT" w:cs="Arial"/>
          <w:color w:val="7030A0"/>
          <w:spacing w:val="24"/>
          <w:sz w:val="40"/>
          <w:szCs w:val="40"/>
        </w:rPr>
        <w:t>Korea to continue to go nuclear-free despite Taiwan’s pro-nuclear m</w:t>
      </w:r>
      <w:bookmarkStart w:id="0" w:name="_GoBack"/>
      <w:r w:rsidR="00FF10AF" w:rsidRPr="00AD3511">
        <w:rPr>
          <w:rFonts w:ascii="Clarendon Blk BT" w:eastAsia="華康少女文字W5" w:hAnsi="Clarendon Blk BT" w:cs="Arial"/>
          <w:color w:val="7030A0"/>
          <w:spacing w:val="24"/>
          <w:sz w:val="40"/>
          <w:szCs w:val="40"/>
        </w:rPr>
        <w:t>o</w:t>
      </w:r>
      <w:bookmarkEnd w:id="0"/>
      <w:r w:rsidR="00FF10AF" w:rsidRPr="00AD3511">
        <w:rPr>
          <w:rFonts w:ascii="Clarendon Blk BT" w:eastAsia="華康少女文字W5" w:hAnsi="Clarendon Blk BT" w:cs="Arial"/>
          <w:color w:val="7030A0"/>
          <w:spacing w:val="24"/>
          <w:sz w:val="40"/>
          <w:szCs w:val="40"/>
        </w:rPr>
        <w:t>ve</w:t>
      </w:r>
    </w:p>
    <w:p w:rsidR="00FF10AF" w:rsidRPr="00AD3511" w:rsidRDefault="00FF10AF" w:rsidP="00E017C0">
      <w:pPr>
        <w:pStyle w:val="2"/>
        <w:spacing w:before="90" w:beforeAutospacing="0" w:line="405" w:lineRule="atLeast"/>
        <w:jc w:val="center"/>
        <w:rPr>
          <w:rFonts w:ascii="金梅特明體" w:eastAsia="金梅特明體" w:hAnsi="細明體" w:cs="細明體" w:hint="eastAsia"/>
          <w:color w:val="7030A0"/>
          <w:spacing w:val="24"/>
          <w:sz w:val="28"/>
          <w:szCs w:val="28"/>
        </w:rPr>
      </w:pPr>
      <w:r w:rsidRPr="00AD3511">
        <w:rPr>
          <w:rFonts w:ascii="金梅特明體" w:eastAsia="金梅特明體" w:hAnsi="華康方圓體 Std W7" w:cs="Arial" w:hint="eastAsia"/>
          <w:color w:val="7030A0"/>
          <w:spacing w:val="24"/>
          <w:sz w:val="28"/>
          <w:szCs w:val="28"/>
        </w:rPr>
        <w:t>即使台灣做出擁核之舉</w:t>
      </w:r>
      <w:r w:rsidR="00AD3511" w:rsidRPr="00AD3511">
        <w:rPr>
          <w:rFonts w:ascii="金梅特明體" w:eastAsia="金梅特明體" w:hAnsi="細明體" w:cs="細明體" w:hint="eastAsia"/>
          <w:color w:val="7030A0"/>
          <w:spacing w:val="24"/>
          <w:sz w:val="28"/>
          <w:szCs w:val="28"/>
        </w:rPr>
        <w:t xml:space="preserve"> </w:t>
      </w:r>
      <w:r w:rsidR="00AD3511" w:rsidRPr="00AD3511">
        <w:rPr>
          <w:rFonts w:ascii="金梅特明體" w:eastAsia="金梅特明體" w:hAnsi="華康方圓體 Std W7" w:cs="Arial" w:hint="eastAsia"/>
          <w:color w:val="7030A0"/>
          <w:spacing w:val="24"/>
          <w:sz w:val="28"/>
          <w:szCs w:val="28"/>
        </w:rPr>
        <w:t>南韓將繼續朝向非核</w:t>
      </w:r>
    </w:p>
    <w:p w:rsidR="00FF10AF" w:rsidRPr="00AD3511" w:rsidRDefault="00FF10AF" w:rsidP="00AD3511">
      <w:pPr>
        <w:pStyle w:val="Web"/>
        <w:spacing w:line="338" w:lineRule="atLeast"/>
        <w:ind w:firstLineChars="150" w:firstLine="552"/>
        <w:rPr>
          <w:rFonts w:ascii="Humanst521 BT" w:eastAsia="Microsoft YaHei" w:hAnsi="Humanst521 BT" w:cs="Arial"/>
          <w:color w:val="000000"/>
          <w:spacing w:val="24"/>
          <w:sz w:val="32"/>
          <w:szCs w:val="32"/>
        </w:rPr>
      </w:pPr>
      <w:r w:rsidRPr="00AD3511">
        <w:rPr>
          <w:rFonts w:ascii="Humanst521 BT" w:eastAsia="Microsoft YaHei" w:hAnsi="Humanst521 BT" w:cs="Arial"/>
          <w:color w:val="000000"/>
          <w:spacing w:val="24"/>
          <w:sz w:val="32"/>
          <w:szCs w:val="32"/>
        </w:rPr>
        <w:t>"Taiwanese seemed to decide to abandon its anti-nuclear policy in the wake of a massive blackout in August last year. Although our policy direction is somewhat similar to Taiwan, there are also differences," a senior official of the Ministry of Trade, Industry and Energy, who asked for anonymity, told reporters Monday.</w:t>
      </w:r>
    </w:p>
    <w:p w:rsidR="0095609E" w:rsidRPr="00AD3511" w:rsidRDefault="00FF10AF" w:rsidP="00AD3511">
      <w:pPr>
        <w:pStyle w:val="Web"/>
        <w:spacing w:line="338" w:lineRule="atLeast"/>
        <w:ind w:firstLineChars="150" w:firstLine="552"/>
        <w:rPr>
          <w:rFonts w:ascii="Humanst521 BT" w:eastAsiaTheme="minorEastAsia" w:hAnsi="Humanst521 BT" w:cs="Arial"/>
          <w:color w:val="000000"/>
          <w:spacing w:val="24"/>
          <w:sz w:val="32"/>
          <w:szCs w:val="32"/>
        </w:rPr>
      </w:pPr>
      <w:r w:rsidRPr="00AD3511">
        <w:rPr>
          <w:rFonts w:ascii="Humanst521 BT" w:eastAsia="Microsoft YaHei" w:hAnsi="Humanst521 BT" w:cs="Arial"/>
          <w:color w:val="000000"/>
          <w:spacing w:val="24"/>
          <w:sz w:val="32"/>
          <w:szCs w:val="32"/>
        </w:rPr>
        <w:t xml:space="preserve">"Although we will refer to the case of Taiwan, we will still push for our energy shift policies by strengthening communication with the public," he said. Taiwan </w:t>
      </w:r>
      <w:r w:rsidRPr="00AD3511">
        <w:rPr>
          <w:rFonts w:ascii="Humanst521 BT" w:eastAsia="Microsoft YaHei" w:hAnsi="Humanst521 BT" w:cs="Arial"/>
          <w:color w:val="000000"/>
          <w:spacing w:val="24"/>
          <w:sz w:val="32"/>
          <w:szCs w:val="32"/>
        </w:rPr>
        <w:t>－</w:t>
      </w:r>
      <w:r w:rsidRPr="00AD3511">
        <w:rPr>
          <w:rFonts w:ascii="Humanst521 BT" w:eastAsia="Microsoft YaHei" w:hAnsi="Humanst521 BT" w:cs="Arial"/>
          <w:color w:val="000000"/>
          <w:spacing w:val="24"/>
          <w:sz w:val="32"/>
          <w:szCs w:val="32"/>
        </w:rPr>
        <w:t xml:space="preserve"> alongside Germany </w:t>
      </w:r>
      <w:r w:rsidRPr="00AD3511">
        <w:rPr>
          <w:rFonts w:ascii="Humanst521 BT" w:eastAsia="Microsoft YaHei" w:hAnsi="Humanst521 BT" w:cs="Arial"/>
          <w:color w:val="000000"/>
          <w:spacing w:val="24"/>
          <w:sz w:val="32"/>
          <w:szCs w:val="32"/>
        </w:rPr>
        <w:t>－</w:t>
      </w:r>
      <w:r w:rsidRPr="00AD3511">
        <w:rPr>
          <w:rFonts w:ascii="Humanst521 BT" w:eastAsia="Microsoft YaHei" w:hAnsi="Humanst521 BT" w:cs="Arial"/>
          <w:color w:val="000000"/>
          <w:spacing w:val="24"/>
          <w:sz w:val="32"/>
          <w:szCs w:val="32"/>
        </w:rPr>
        <w:t xml:space="preserve"> is one of the countries that the Moon Jae-in administration</w:t>
      </w:r>
      <w:r w:rsidR="0095609E" w:rsidRPr="00AD3511">
        <w:rPr>
          <w:rFonts w:ascii="Humanst521 BT" w:eastAsiaTheme="minorEastAsia" w:hAnsi="Humanst521 BT" w:cs="Arial"/>
          <w:color w:val="000000"/>
          <w:spacing w:val="24"/>
          <w:sz w:val="32"/>
          <w:szCs w:val="32"/>
        </w:rPr>
        <w:t xml:space="preserve"> </w:t>
      </w:r>
      <w:r w:rsidRPr="00AD3511">
        <w:rPr>
          <w:rFonts w:ascii="Humanst521 BT" w:eastAsia="Microsoft YaHei" w:hAnsi="Humanst521 BT" w:cs="Arial"/>
          <w:color w:val="000000"/>
          <w:spacing w:val="24"/>
          <w:sz w:val="32"/>
          <w:szCs w:val="32"/>
        </w:rPr>
        <w:t>benchmarked for the nation</w:t>
      </w:r>
      <w:proofErr w:type="gramStart"/>
      <w:r w:rsidRPr="00AD3511">
        <w:rPr>
          <w:rFonts w:ascii="Humanst521 BT" w:eastAsia="Microsoft YaHei" w:hAnsi="Humanst521 BT" w:cs="Arial"/>
          <w:color w:val="000000"/>
          <w:spacing w:val="24"/>
          <w:sz w:val="32"/>
          <w:szCs w:val="32"/>
        </w:rPr>
        <w:t>’</w:t>
      </w:r>
      <w:proofErr w:type="gramEnd"/>
      <w:r w:rsidRPr="00AD3511">
        <w:rPr>
          <w:rFonts w:ascii="Humanst521 BT" w:eastAsia="Microsoft YaHei" w:hAnsi="Humanst521 BT" w:cs="Arial"/>
          <w:color w:val="000000"/>
          <w:spacing w:val="24"/>
          <w:sz w:val="32"/>
          <w:szCs w:val="32"/>
        </w:rPr>
        <w:t>s nuclear-free policies.</w:t>
      </w:r>
      <w:r w:rsidR="0095609E" w:rsidRPr="00AD3511">
        <w:rPr>
          <w:rFonts w:ascii="Humanst521 BT" w:hAnsi="Humanst521 BT"/>
          <w:sz w:val="32"/>
          <w:szCs w:val="32"/>
        </w:rPr>
        <w:t xml:space="preserve"> </w:t>
      </w:r>
    </w:p>
    <w:p w:rsidR="00FF10AF" w:rsidRPr="0095609E" w:rsidRDefault="00AD3511" w:rsidP="00AD3511">
      <w:pPr>
        <w:pStyle w:val="Web"/>
        <w:spacing w:line="338" w:lineRule="atLeast"/>
        <w:ind w:firstLineChars="150" w:firstLine="300"/>
        <w:rPr>
          <w:rFonts w:ascii="Microsoft YaHei" w:eastAsia="Microsoft YaHei" w:hAnsi="Microsoft YaHei" w:cs="Arial"/>
          <w:color w:val="000000"/>
          <w:spacing w:val="24"/>
          <w:sz w:val="28"/>
          <w:szCs w:val="28"/>
        </w:rPr>
      </w:pPr>
      <w:r>
        <w:rPr>
          <w:rFonts w:ascii="Arial" w:hAnsi="Arial" w:cs="Arial"/>
          <w:noProof/>
          <w:color w:val="000000"/>
          <w:spacing w:val="24"/>
          <w:sz w:val="20"/>
          <w:szCs w:val="20"/>
        </w:rPr>
        <w:lastRenderedPageBreak/>
        <w:drawing>
          <wp:anchor distT="0" distB="0" distL="114300" distR="114300" simplePos="0" relativeHeight="251658240" behindDoc="1" locked="0" layoutInCell="1" allowOverlap="1" wp14:anchorId="154DDE87" wp14:editId="675E95CA">
            <wp:simplePos x="0" y="0"/>
            <wp:positionH relativeFrom="column">
              <wp:posOffset>-1070407</wp:posOffset>
            </wp:positionH>
            <wp:positionV relativeFrom="paragraph">
              <wp:posOffset>-914400</wp:posOffset>
            </wp:positionV>
            <wp:extent cx="7529208" cy="10690698"/>
            <wp:effectExtent l="0" t="0" r="0" b="0"/>
            <wp:wrapNone/>
            <wp:docPr id="7" name="圖片 7" descr="C:\Users\admin\Desktop\131395805269106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313958052691063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44" cy="10690607"/>
                    </a:xfrm>
                    <a:prstGeom prst="rect">
                      <a:avLst/>
                    </a:prstGeom>
                    <a:noFill/>
                    <a:ln>
                      <a:noFill/>
                    </a:ln>
                  </pic:spPr>
                </pic:pic>
              </a:graphicData>
            </a:graphic>
            <wp14:sizeRelH relativeFrom="page">
              <wp14:pctWidth>0</wp14:pctWidth>
            </wp14:sizeRelH>
            <wp14:sizeRelV relativeFrom="page">
              <wp14:pctHeight>0</wp14:pctHeight>
            </wp14:sizeRelV>
          </wp:anchor>
        </w:drawing>
      </w:r>
      <w:r w:rsidR="00FF10AF" w:rsidRPr="00AD3511">
        <w:rPr>
          <w:rFonts w:ascii="Humanst521 BT" w:eastAsia="Microsoft YaHei" w:hAnsi="Humanst521 BT" w:cs="Arial"/>
          <w:color w:val="000000"/>
          <w:spacing w:val="24"/>
          <w:sz w:val="32"/>
          <w:szCs w:val="32"/>
        </w:rPr>
        <w:t>The MOTIE said it does not seem appropriate to apply the case of Taiwan directly to Korea. Korea has enough nuclear power plants to supply power in the long term, therefore it has more room for a stable phase-out, the senior official said.</w:t>
      </w:r>
      <w:r w:rsidR="0095609E" w:rsidRPr="00AD3511">
        <w:rPr>
          <w:rFonts w:ascii="Humanst521 BT" w:hAnsi="Humanst521 BT"/>
          <w:noProof/>
          <w:sz w:val="32"/>
          <w:szCs w:val="32"/>
        </w:rPr>
        <w:t xml:space="preserve"> </w:t>
      </w:r>
      <w:r w:rsidR="0095609E">
        <w:rPr>
          <w:noProof/>
        </w:rPr>
        <w:drawing>
          <wp:inline distT="0" distB="0" distL="0" distR="0" wp14:anchorId="68E730F9" wp14:editId="084EAA2F">
            <wp:extent cx="5239909" cy="2569648"/>
            <wp:effectExtent l="0" t="0" r="0" b="2540"/>
            <wp:docPr id="1" name="圖片 1" descr="http://res.heraldm.com/content/image/2018/11/26/2018112600097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heraldm.com/content/image/2018/11/26/2018112600097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207" cy="2572736"/>
                    </a:xfrm>
                    <a:prstGeom prst="rect">
                      <a:avLst/>
                    </a:prstGeom>
                    <a:noFill/>
                    <a:ln>
                      <a:noFill/>
                    </a:ln>
                  </pic:spPr>
                </pic:pic>
              </a:graphicData>
            </a:graphic>
          </wp:inline>
        </w:drawing>
      </w:r>
    </w:p>
    <w:p w:rsidR="00FF10AF" w:rsidRDefault="00FF10AF" w:rsidP="00FF10AF">
      <w:pPr>
        <w:pStyle w:val="Web"/>
        <w:spacing w:line="338" w:lineRule="atLeast"/>
        <w:rPr>
          <w:rFonts w:ascii="Arial" w:hAnsi="Arial" w:cs="Arial"/>
          <w:color w:val="000000"/>
          <w:spacing w:val="24"/>
          <w:sz w:val="23"/>
          <w:szCs w:val="23"/>
        </w:rPr>
      </w:pPr>
    </w:p>
    <w:p w:rsidR="00FF10AF" w:rsidRPr="0001758F" w:rsidRDefault="00FF10AF" w:rsidP="0095609E">
      <w:pPr>
        <w:pStyle w:val="Web"/>
        <w:spacing w:before="0" w:beforeAutospacing="0" w:after="0" w:afterAutospacing="0" w:line="160" w:lineRule="atLeast"/>
        <w:rPr>
          <w:rFonts w:ascii="華康方圓體 Std W7" w:eastAsia="華康方圓體 Std W7" w:hAnsi="華康方圓體 Std W7" w:cs="Arial"/>
          <w:color w:val="000000"/>
          <w:spacing w:val="24"/>
          <w:sz w:val="20"/>
          <w:szCs w:val="20"/>
        </w:rPr>
      </w:pPr>
      <w:r w:rsidRPr="0001758F">
        <w:rPr>
          <w:rStyle w:val="boldtitle"/>
          <w:rFonts w:ascii="華康方圓體 Std W7" w:eastAsia="華康方圓體 Std W7" w:hAnsi="華康方圓體 Std W7" w:cs="Arial"/>
          <w:b/>
          <w:bCs/>
          <w:color w:val="000000"/>
          <w:spacing w:val="24"/>
          <w:sz w:val="20"/>
          <w:szCs w:val="20"/>
        </w:rPr>
        <w:t>《新聞辭典》</w:t>
      </w:r>
    </w:p>
    <w:p w:rsidR="00FF10AF" w:rsidRPr="0001758F" w:rsidRDefault="00FF10AF" w:rsidP="00AD3511">
      <w:pPr>
        <w:pStyle w:val="Web"/>
        <w:spacing w:before="0" w:beforeAutospacing="0" w:after="0" w:afterAutospacing="0" w:line="160" w:lineRule="atLeast"/>
        <w:ind w:leftChars="118" w:left="283"/>
        <w:rPr>
          <w:rFonts w:ascii="華康方圓體 Std W7" w:eastAsia="華康方圓體 Std W7" w:hAnsi="華康方圓體 Std W7" w:cs="Arial"/>
          <w:color w:val="000000"/>
          <w:spacing w:val="24"/>
          <w:sz w:val="20"/>
          <w:szCs w:val="20"/>
        </w:rPr>
      </w:pPr>
      <w:r w:rsidRPr="0001758F">
        <w:rPr>
          <w:rFonts w:ascii="華康方圓體 Std W7" w:eastAsia="華康方圓體 Std W7" w:hAnsi="華康方圓體 Std W7" w:cs="Arial"/>
          <w:color w:val="000000"/>
          <w:spacing w:val="24"/>
          <w:sz w:val="20"/>
          <w:szCs w:val="20"/>
        </w:rPr>
        <w:t>benchmark：動詞，以（用）…為標準來衡量。</w:t>
      </w:r>
    </w:p>
    <w:p w:rsidR="00FF10AF" w:rsidRPr="0001758F" w:rsidRDefault="00FF10AF" w:rsidP="00AD3511">
      <w:pPr>
        <w:pStyle w:val="Web"/>
        <w:spacing w:before="0" w:beforeAutospacing="0" w:after="0" w:afterAutospacing="0" w:line="160" w:lineRule="atLeast"/>
        <w:ind w:leftChars="118" w:left="283"/>
        <w:rPr>
          <w:rFonts w:ascii="華康方圓體 Std W7" w:eastAsia="華康方圓體 Std W7" w:hAnsi="華康方圓體 Std W7" w:cs="Arial"/>
          <w:color w:val="000000"/>
          <w:spacing w:val="24"/>
          <w:sz w:val="20"/>
          <w:szCs w:val="20"/>
        </w:rPr>
      </w:pPr>
      <w:r w:rsidRPr="0001758F">
        <w:rPr>
          <w:rFonts w:ascii="華康方圓體 Std W7" w:eastAsia="華康方圓體 Std W7" w:hAnsi="華康方圓體 Std W7" w:cs="Arial"/>
          <w:color w:val="000000"/>
          <w:spacing w:val="24"/>
          <w:sz w:val="20"/>
          <w:szCs w:val="20"/>
        </w:rPr>
        <w:t>refer to：片語，參考、提及、談到。</w:t>
      </w:r>
    </w:p>
    <w:p w:rsidR="00FF10AF" w:rsidRPr="0001758F" w:rsidRDefault="00FF10AF" w:rsidP="00AD3511">
      <w:pPr>
        <w:pStyle w:val="Web"/>
        <w:spacing w:before="0" w:beforeAutospacing="0" w:after="0" w:afterAutospacing="0" w:line="160" w:lineRule="atLeast"/>
        <w:ind w:leftChars="118" w:left="283"/>
        <w:rPr>
          <w:rFonts w:ascii="華康方圓體 Std W7" w:eastAsia="華康方圓體 Std W7" w:hAnsi="華康方圓體 Std W7" w:cs="Arial"/>
          <w:color w:val="000000"/>
          <w:spacing w:val="24"/>
          <w:sz w:val="20"/>
          <w:szCs w:val="20"/>
        </w:rPr>
      </w:pPr>
      <w:r w:rsidRPr="0001758F">
        <w:rPr>
          <w:rFonts w:ascii="華康方圓體 Std W7" w:eastAsia="華康方圓體 Std W7" w:hAnsi="華康方圓體 Std W7" w:cs="Arial"/>
          <w:color w:val="000000"/>
          <w:spacing w:val="24"/>
          <w:sz w:val="20"/>
          <w:szCs w:val="20"/>
        </w:rPr>
        <w:t>phase-out：名詞片語，逐步淘汰、分階段停</w:t>
      </w:r>
      <w:proofErr w:type="gramStart"/>
      <w:r w:rsidRPr="0001758F">
        <w:rPr>
          <w:rFonts w:ascii="華康方圓體 Std W7" w:eastAsia="華康方圓體 Std W7" w:hAnsi="華康方圓體 Std W7" w:cs="Arial"/>
          <w:color w:val="000000"/>
          <w:spacing w:val="24"/>
          <w:sz w:val="20"/>
          <w:szCs w:val="20"/>
        </w:rPr>
        <w:t>用某物</w:t>
      </w:r>
      <w:proofErr w:type="gramEnd"/>
      <w:r w:rsidRPr="0001758F">
        <w:rPr>
          <w:rFonts w:ascii="華康方圓體 Std W7" w:eastAsia="華康方圓體 Std W7" w:hAnsi="華康方圓體 Std W7" w:cs="Arial"/>
          <w:color w:val="000000"/>
          <w:spacing w:val="24"/>
          <w:sz w:val="20"/>
          <w:szCs w:val="20"/>
        </w:rPr>
        <w:t>。</w:t>
      </w:r>
    </w:p>
    <w:p w:rsidR="008E2F3F" w:rsidRDefault="008E2F3F" w:rsidP="001D12CA">
      <w:pPr>
        <w:widowControl/>
        <w:spacing w:line="240" w:lineRule="exact"/>
        <w:rPr>
          <w:rFonts w:ascii="Arial" w:eastAsia="新細明體" w:hAnsi="Arial" w:cs="Arial"/>
          <w:color w:val="000000"/>
          <w:spacing w:val="24"/>
          <w:kern w:val="0"/>
          <w:sz w:val="20"/>
          <w:szCs w:val="20"/>
        </w:rPr>
      </w:pPr>
    </w:p>
    <w:p w:rsidR="00E44DE9" w:rsidRDefault="00E44DE9" w:rsidP="00AD3511">
      <w:pPr>
        <w:widowControl/>
        <w:rPr>
          <w:rFonts w:ascii="Arial" w:eastAsia="新細明體" w:hAnsi="Arial" w:cs="Arial"/>
          <w:color w:val="000000"/>
          <w:spacing w:val="24"/>
          <w:kern w:val="0"/>
          <w:sz w:val="20"/>
          <w:szCs w:val="20"/>
        </w:rPr>
      </w:pPr>
    </w:p>
    <w:p w:rsidR="00E44DE9" w:rsidRDefault="00E44DE9" w:rsidP="00AD3511">
      <w:pPr>
        <w:widowControl/>
        <w:rPr>
          <w:rFonts w:ascii="Arial" w:eastAsia="新細明體" w:hAnsi="Arial" w:cs="Arial"/>
          <w:color w:val="000000"/>
          <w:spacing w:val="24"/>
          <w:kern w:val="0"/>
          <w:sz w:val="20"/>
          <w:szCs w:val="20"/>
        </w:rPr>
      </w:pPr>
    </w:p>
    <w:p w:rsidR="00E44DE9" w:rsidRDefault="00E44DE9" w:rsidP="00AD3511">
      <w:pPr>
        <w:widowControl/>
        <w:rPr>
          <w:rFonts w:ascii="Arial" w:eastAsia="新細明體" w:hAnsi="Arial" w:cs="Arial"/>
          <w:color w:val="000000"/>
          <w:spacing w:val="24"/>
          <w:kern w:val="0"/>
          <w:sz w:val="20"/>
          <w:szCs w:val="20"/>
        </w:rPr>
      </w:pPr>
    </w:p>
    <w:p w:rsidR="00E44DE9" w:rsidRDefault="00E44DE9" w:rsidP="00AD3511">
      <w:pPr>
        <w:widowControl/>
        <w:rPr>
          <w:rFonts w:ascii="Arial" w:eastAsia="新細明體" w:hAnsi="Arial" w:cs="Arial"/>
          <w:color w:val="000000"/>
          <w:spacing w:val="24"/>
          <w:kern w:val="0"/>
          <w:sz w:val="20"/>
          <w:szCs w:val="20"/>
        </w:rPr>
      </w:pPr>
    </w:p>
    <w:p w:rsidR="00E44DE9" w:rsidRDefault="00E44DE9" w:rsidP="00AD3511">
      <w:pPr>
        <w:widowControl/>
        <w:rPr>
          <w:rFonts w:ascii="Arial" w:eastAsia="新細明體" w:hAnsi="Arial" w:cs="Arial"/>
          <w:color w:val="000000"/>
          <w:spacing w:val="24"/>
          <w:kern w:val="0"/>
          <w:sz w:val="20"/>
          <w:szCs w:val="20"/>
        </w:rPr>
      </w:pPr>
    </w:p>
    <w:p w:rsidR="00E44DE9" w:rsidRDefault="00E44DE9" w:rsidP="00AD3511">
      <w:pPr>
        <w:widowControl/>
        <w:rPr>
          <w:rFonts w:ascii="Arial" w:eastAsia="新細明體" w:hAnsi="Arial" w:cs="Arial"/>
          <w:color w:val="000000"/>
          <w:spacing w:val="24"/>
          <w:kern w:val="0"/>
          <w:sz w:val="20"/>
          <w:szCs w:val="20"/>
        </w:rPr>
      </w:pPr>
    </w:p>
    <w:p w:rsidR="001D12CA" w:rsidRPr="001D12CA" w:rsidRDefault="001D12CA" w:rsidP="00AD3511">
      <w:pPr>
        <w:widowControl/>
        <w:rPr>
          <w:rFonts w:ascii="Arial" w:eastAsia="新細明體" w:hAnsi="Arial" w:cs="Arial"/>
          <w:color w:val="000000"/>
          <w:spacing w:val="24"/>
          <w:kern w:val="0"/>
          <w:sz w:val="16"/>
          <w:szCs w:val="16"/>
        </w:rPr>
      </w:pPr>
      <w:r w:rsidRPr="001D12CA">
        <w:rPr>
          <w:rFonts w:ascii="Arial" w:eastAsia="新細明體" w:hAnsi="Arial" w:cs="Arial" w:hint="eastAsia"/>
          <w:color w:val="000000"/>
          <w:spacing w:val="24"/>
          <w:kern w:val="0"/>
          <w:sz w:val="16"/>
          <w:szCs w:val="16"/>
        </w:rPr>
        <w:t>文章網址：</w:t>
      </w:r>
      <w:r w:rsidR="00E96471" w:rsidRPr="00E96471">
        <w:rPr>
          <w:rFonts w:ascii="Arial" w:eastAsia="新細明體" w:hAnsi="Arial" w:cs="Arial"/>
          <w:color w:val="000000"/>
          <w:spacing w:val="24"/>
          <w:kern w:val="0"/>
          <w:sz w:val="16"/>
          <w:szCs w:val="16"/>
        </w:rPr>
        <w:t>http://iservice.ltn.com.tw/Service/english/english.php?engno=1251094&amp;day=2018-12-02</w:t>
      </w:r>
      <w:r>
        <w:rPr>
          <w:rFonts w:ascii="Arial" w:eastAsia="新細明體" w:hAnsi="Arial" w:cs="Arial" w:hint="eastAsia"/>
          <w:color w:val="000000"/>
          <w:spacing w:val="24"/>
          <w:kern w:val="0"/>
          <w:sz w:val="16"/>
          <w:szCs w:val="16"/>
        </w:rPr>
        <w:t>圖片網址：</w:t>
      </w:r>
      <w:r w:rsidR="0095609E" w:rsidRPr="0095609E">
        <w:rPr>
          <w:rFonts w:ascii="Arial" w:eastAsia="新細明體" w:hAnsi="Arial" w:cs="Arial"/>
          <w:color w:val="000000"/>
          <w:spacing w:val="24"/>
          <w:kern w:val="0"/>
          <w:sz w:val="16"/>
          <w:szCs w:val="16"/>
        </w:rPr>
        <w:t>http://www.koreaherald.com/view.php?ud=20181126000723</w:t>
      </w:r>
    </w:p>
    <w:sectPr w:rsidR="001D12CA" w:rsidRPr="001D12CA" w:rsidSect="00AD351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DB" w:rsidRDefault="006A5BDB" w:rsidP="00F84722">
      <w:r>
        <w:separator/>
      </w:r>
    </w:p>
  </w:endnote>
  <w:endnote w:type="continuationSeparator" w:id="0">
    <w:p w:rsidR="006A5BDB" w:rsidRDefault="006A5BDB" w:rsidP="00F8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larendon Blk BT">
    <w:panose1 w:val="02040905050505020204"/>
    <w:charset w:val="00"/>
    <w:family w:val="roman"/>
    <w:pitch w:val="variable"/>
    <w:sig w:usb0="800000AF" w:usb1="1000204A" w:usb2="00000000" w:usb3="00000000" w:csb0="00000011" w:csb1="00000000"/>
  </w:font>
  <w:font w:name="華康少女文字W5">
    <w:panose1 w:val="02010609010101010101"/>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金梅特明體">
    <w:panose1 w:val="02010609000101010101"/>
    <w:charset w:val="88"/>
    <w:family w:val="modern"/>
    <w:pitch w:val="fixed"/>
    <w:sig w:usb0="00000001" w:usb1="08080000" w:usb2="00000010" w:usb3="00000000" w:csb0="00100000" w:csb1="00000000"/>
  </w:font>
  <w:font w:name="華康方圓體 Std W7">
    <w:panose1 w:val="00000000000000000000"/>
    <w:charset w:val="88"/>
    <w:family w:val="decorative"/>
    <w:notTrueType/>
    <w:pitch w:val="variable"/>
    <w:sig w:usb0="A00002FF" w:usb1="38CFFD7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 w:name="Humanst521 BT">
    <w:panose1 w:val="020B0602020204020204"/>
    <w:charset w:val="00"/>
    <w:family w:val="swiss"/>
    <w:pitch w:val="variable"/>
    <w:sig w:usb0="800000AF" w:usb1="1000204A" w:usb2="00000000" w:usb3="00000000" w:csb0="0000001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DB" w:rsidRDefault="006A5BDB" w:rsidP="00F84722">
      <w:r>
        <w:separator/>
      </w:r>
    </w:p>
  </w:footnote>
  <w:footnote w:type="continuationSeparator" w:id="0">
    <w:p w:rsidR="006A5BDB" w:rsidRDefault="006A5BDB" w:rsidP="00F8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CA"/>
    <w:rsid w:val="0001758F"/>
    <w:rsid w:val="00066B19"/>
    <w:rsid w:val="000B1C4D"/>
    <w:rsid w:val="001D12CA"/>
    <w:rsid w:val="00216B68"/>
    <w:rsid w:val="0023247D"/>
    <w:rsid w:val="003D7F34"/>
    <w:rsid w:val="00411AB7"/>
    <w:rsid w:val="00432D56"/>
    <w:rsid w:val="004F1C7E"/>
    <w:rsid w:val="00524314"/>
    <w:rsid w:val="006A5BDB"/>
    <w:rsid w:val="00851400"/>
    <w:rsid w:val="00871C02"/>
    <w:rsid w:val="008E2F3F"/>
    <w:rsid w:val="009137CF"/>
    <w:rsid w:val="00923827"/>
    <w:rsid w:val="0095609E"/>
    <w:rsid w:val="00A652CD"/>
    <w:rsid w:val="00AD3511"/>
    <w:rsid w:val="00CC3DCA"/>
    <w:rsid w:val="00E017C0"/>
    <w:rsid w:val="00E33E82"/>
    <w:rsid w:val="00E44DE9"/>
    <w:rsid w:val="00E96471"/>
    <w:rsid w:val="00F84722"/>
    <w:rsid w:val="00FF1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D12C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D12CA"/>
    <w:rPr>
      <w:rFonts w:ascii="新細明體" w:eastAsia="新細明體" w:hAnsi="新細明體" w:cs="新細明體"/>
      <w:b/>
      <w:bCs/>
      <w:kern w:val="0"/>
      <w:sz w:val="36"/>
      <w:szCs w:val="36"/>
    </w:rPr>
  </w:style>
  <w:style w:type="character" w:customStyle="1" w:styleId="cmtxt">
    <w:name w:val="cm_txt"/>
    <w:basedOn w:val="a0"/>
    <w:rsid w:val="001D12CA"/>
  </w:style>
  <w:style w:type="character" w:customStyle="1" w:styleId="gplus">
    <w:name w:val="gplus"/>
    <w:basedOn w:val="a0"/>
    <w:rsid w:val="001D12CA"/>
  </w:style>
  <w:style w:type="paragraph" w:styleId="Web">
    <w:name w:val="Normal (Web)"/>
    <w:basedOn w:val="a"/>
    <w:uiPriority w:val="99"/>
    <w:unhideWhenUsed/>
    <w:rsid w:val="001D12C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1D12CA"/>
  </w:style>
  <w:style w:type="paragraph" w:styleId="a3">
    <w:name w:val="Balloon Text"/>
    <w:basedOn w:val="a"/>
    <w:link w:val="a4"/>
    <w:uiPriority w:val="99"/>
    <w:semiHidden/>
    <w:unhideWhenUsed/>
    <w:rsid w:val="001D12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2CA"/>
    <w:rPr>
      <w:rFonts w:asciiTheme="majorHAnsi" w:eastAsiaTheme="majorEastAsia" w:hAnsiTheme="majorHAnsi" w:cstheme="majorBidi"/>
      <w:sz w:val="18"/>
      <w:szCs w:val="18"/>
    </w:rPr>
  </w:style>
  <w:style w:type="paragraph" w:styleId="a5">
    <w:name w:val="header"/>
    <w:basedOn w:val="a"/>
    <w:link w:val="a6"/>
    <w:uiPriority w:val="99"/>
    <w:unhideWhenUsed/>
    <w:rsid w:val="00F84722"/>
    <w:pPr>
      <w:tabs>
        <w:tab w:val="center" w:pos="4153"/>
        <w:tab w:val="right" w:pos="8306"/>
      </w:tabs>
      <w:snapToGrid w:val="0"/>
    </w:pPr>
    <w:rPr>
      <w:sz w:val="20"/>
      <w:szCs w:val="20"/>
    </w:rPr>
  </w:style>
  <w:style w:type="character" w:customStyle="1" w:styleId="a6">
    <w:name w:val="頁首 字元"/>
    <w:basedOn w:val="a0"/>
    <w:link w:val="a5"/>
    <w:uiPriority w:val="99"/>
    <w:rsid w:val="00F84722"/>
    <w:rPr>
      <w:sz w:val="20"/>
      <w:szCs w:val="20"/>
    </w:rPr>
  </w:style>
  <w:style w:type="paragraph" w:styleId="a7">
    <w:name w:val="footer"/>
    <w:basedOn w:val="a"/>
    <w:link w:val="a8"/>
    <w:uiPriority w:val="99"/>
    <w:unhideWhenUsed/>
    <w:rsid w:val="00F84722"/>
    <w:pPr>
      <w:tabs>
        <w:tab w:val="center" w:pos="4153"/>
        <w:tab w:val="right" w:pos="8306"/>
      </w:tabs>
      <w:snapToGrid w:val="0"/>
    </w:pPr>
    <w:rPr>
      <w:sz w:val="20"/>
      <w:szCs w:val="20"/>
    </w:rPr>
  </w:style>
  <w:style w:type="character" w:customStyle="1" w:styleId="a8">
    <w:name w:val="頁尾 字元"/>
    <w:basedOn w:val="a0"/>
    <w:link w:val="a7"/>
    <w:uiPriority w:val="99"/>
    <w:rsid w:val="00F847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D12C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D12CA"/>
    <w:rPr>
      <w:rFonts w:ascii="新細明體" w:eastAsia="新細明體" w:hAnsi="新細明體" w:cs="新細明體"/>
      <w:b/>
      <w:bCs/>
      <w:kern w:val="0"/>
      <w:sz w:val="36"/>
      <w:szCs w:val="36"/>
    </w:rPr>
  </w:style>
  <w:style w:type="character" w:customStyle="1" w:styleId="cmtxt">
    <w:name w:val="cm_txt"/>
    <w:basedOn w:val="a0"/>
    <w:rsid w:val="001D12CA"/>
  </w:style>
  <w:style w:type="character" w:customStyle="1" w:styleId="gplus">
    <w:name w:val="gplus"/>
    <w:basedOn w:val="a0"/>
    <w:rsid w:val="001D12CA"/>
  </w:style>
  <w:style w:type="paragraph" w:styleId="Web">
    <w:name w:val="Normal (Web)"/>
    <w:basedOn w:val="a"/>
    <w:uiPriority w:val="99"/>
    <w:unhideWhenUsed/>
    <w:rsid w:val="001D12C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1D12CA"/>
  </w:style>
  <w:style w:type="paragraph" w:styleId="a3">
    <w:name w:val="Balloon Text"/>
    <w:basedOn w:val="a"/>
    <w:link w:val="a4"/>
    <w:uiPriority w:val="99"/>
    <w:semiHidden/>
    <w:unhideWhenUsed/>
    <w:rsid w:val="001D12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2CA"/>
    <w:rPr>
      <w:rFonts w:asciiTheme="majorHAnsi" w:eastAsiaTheme="majorEastAsia" w:hAnsiTheme="majorHAnsi" w:cstheme="majorBidi"/>
      <w:sz w:val="18"/>
      <w:szCs w:val="18"/>
    </w:rPr>
  </w:style>
  <w:style w:type="paragraph" w:styleId="a5">
    <w:name w:val="header"/>
    <w:basedOn w:val="a"/>
    <w:link w:val="a6"/>
    <w:uiPriority w:val="99"/>
    <w:unhideWhenUsed/>
    <w:rsid w:val="00F84722"/>
    <w:pPr>
      <w:tabs>
        <w:tab w:val="center" w:pos="4153"/>
        <w:tab w:val="right" w:pos="8306"/>
      </w:tabs>
      <w:snapToGrid w:val="0"/>
    </w:pPr>
    <w:rPr>
      <w:sz w:val="20"/>
      <w:szCs w:val="20"/>
    </w:rPr>
  </w:style>
  <w:style w:type="character" w:customStyle="1" w:styleId="a6">
    <w:name w:val="頁首 字元"/>
    <w:basedOn w:val="a0"/>
    <w:link w:val="a5"/>
    <w:uiPriority w:val="99"/>
    <w:rsid w:val="00F84722"/>
    <w:rPr>
      <w:sz w:val="20"/>
      <w:szCs w:val="20"/>
    </w:rPr>
  </w:style>
  <w:style w:type="paragraph" w:styleId="a7">
    <w:name w:val="footer"/>
    <w:basedOn w:val="a"/>
    <w:link w:val="a8"/>
    <w:uiPriority w:val="99"/>
    <w:unhideWhenUsed/>
    <w:rsid w:val="00F84722"/>
    <w:pPr>
      <w:tabs>
        <w:tab w:val="center" w:pos="4153"/>
        <w:tab w:val="right" w:pos="8306"/>
      </w:tabs>
      <w:snapToGrid w:val="0"/>
    </w:pPr>
    <w:rPr>
      <w:sz w:val="20"/>
      <w:szCs w:val="20"/>
    </w:rPr>
  </w:style>
  <w:style w:type="character" w:customStyle="1" w:styleId="a8">
    <w:name w:val="頁尾 字元"/>
    <w:basedOn w:val="a0"/>
    <w:link w:val="a7"/>
    <w:uiPriority w:val="99"/>
    <w:rsid w:val="00F847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1265">
      <w:bodyDiv w:val="1"/>
      <w:marLeft w:val="0"/>
      <w:marRight w:val="0"/>
      <w:marTop w:val="0"/>
      <w:marBottom w:val="0"/>
      <w:divBdr>
        <w:top w:val="none" w:sz="0" w:space="0" w:color="auto"/>
        <w:left w:val="none" w:sz="0" w:space="0" w:color="auto"/>
        <w:bottom w:val="none" w:sz="0" w:space="0" w:color="auto"/>
        <w:right w:val="none" w:sz="0" w:space="0" w:color="auto"/>
      </w:divBdr>
    </w:div>
    <w:div w:id="12037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14</cp:revision>
  <cp:lastPrinted>2019-04-22T00:30:00Z</cp:lastPrinted>
  <dcterms:created xsi:type="dcterms:W3CDTF">2018-12-04T02:50:00Z</dcterms:created>
  <dcterms:modified xsi:type="dcterms:W3CDTF">2019-04-22T00:30:00Z</dcterms:modified>
</cp:coreProperties>
</file>