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6B" w:rsidRPr="005A390E" w:rsidRDefault="00DA766B" w:rsidP="00DA766B">
      <w:pPr>
        <w:ind w:firstLineChars="0" w:firstLine="0"/>
        <w:jc w:val="center"/>
        <w:rPr>
          <w:b/>
          <w:sz w:val="32"/>
          <w:szCs w:val="32"/>
        </w:rPr>
      </w:pPr>
      <w:r w:rsidRPr="005A390E">
        <w:rPr>
          <w:rFonts w:hint="eastAsia"/>
          <w:b/>
          <w:sz w:val="32"/>
          <w:szCs w:val="32"/>
        </w:rPr>
        <w:t>114</w:t>
      </w:r>
      <w:r w:rsidRPr="005A390E">
        <w:rPr>
          <w:rFonts w:hint="eastAsia"/>
          <w:b/>
          <w:sz w:val="32"/>
          <w:szCs w:val="32"/>
        </w:rPr>
        <w:t>學年度第</w:t>
      </w:r>
      <w:r>
        <w:rPr>
          <w:b/>
          <w:sz w:val="32"/>
          <w:szCs w:val="32"/>
        </w:rPr>
        <w:t>2</w:t>
      </w:r>
      <w:r w:rsidRPr="005A390E">
        <w:rPr>
          <w:rFonts w:hint="eastAsia"/>
          <w:b/>
          <w:sz w:val="32"/>
          <w:szCs w:val="32"/>
        </w:rPr>
        <w:t>學期通識講座紀錄</w:t>
      </w:r>
    </w:p>
    <w:p w:rsidR="00DA766B" w:rsidRDefault="00DA766B" w:rsidP="00DA766B">
      <w:pPr>
        <w:ind w:firstLineChars="0" w:firstLine="0"/>
      </w:pPr>
    </w:p>
    <w:p w:rsidR="00DA766B" w:rsidRDefault="00DA766B" w:rsidP="00DA766B">
      <w:pPr>
        <w:ind w:firstLineChars="0" w:firstLine="0"/>
      </w:pPr>
      <w:proofErr w:type="gramStart"/>
      <w:r>
        <w:rPr>
          <w:rFonts w:hint="eastAsia"/>
        </w:rPr>
        <w:t>講次</w:t>
      </w:r>
      <w:proofErr w:type="gramEnd"/>
      <w:r>
        <w:rPr>
          <w:rFonts w:hint="eastAsia"/>
        </w:rPr>
        <w:t>：第</w:t>
      </w:r>
      <w:r w:rsidR="00D121EE">
        <w:rPr>
          <w:rFonts w:hint="eastAsia"/>
        </w:rPr>
        <w:t>8</w:t>
      </w:r>
      <w:r>
        <w:rPr>
          <w:rFonts w:hint="eastAsia"/>
        </w:rPr>
        <w:t>講</w:t>
      </w:r>
    </w:p>
    <w:p w:rsidR="00D206A5" w:rsidRDefault="00DA766B" w:rsidP="00DA766B">
      <w:pPr>
        <w:ind w:firstLineChars="0" w:firstLine="0"/>
      </w:pPr>
      <w:r>
        <w:rPr>
          <w:rFonts w:hint="eastAsia"/>
        </w:rPr>
        <w:t>講題：</w:t>
      </w:r>
      <w:r w:rsidR="00D121EE">
        <w:rPr>
          <w:rFonts w:hint="eastAsia"/>
        </w:rPr>
        <w:t>海洋素養</w:t>
      </w:r>
    </w:p>
    <w:p w:rsidR="00DA766B" w:rsidRPr="00073641" w:rsidRDefault="00DA766B" w:rsidP="00073641">
      <w:pPr>
        <w:pStyle w:val="a3"/>
        <w:ind w:leftChars="8" w:left="117" w:hangingChars="41" w:hanging="98"/>
      </w:pPr>
      <w:r>
        <w:rPr>
          <w:rFonts w:hint="eastAsia"/>
        </w:rPr>
        <w:t>講者：</w:t>
      </w:r>
      <w:r w:rsidR="00D121EE">
        <w:rPr>
          <w:rFonts w:hint="eastAsia"/>
        </w:rPr>
        <w:t>廖鴻基</w:t>
      </w:r>
      <w:r w:rsidR="00F76A6F">
        <w:rPr>
          <w:rFonts w:hint="eastAsia"/>
        </w:rPr>
        <w:t>（</w:t>
      </w:r>
      <w:r w:rsidR="00D121EE">
        <w:rPr>
          <w:rFonts w:hint="eastAsia"/>
        </w:rPr>
        <w:t>文學作家、黑潮海洋文教基金會創會董事長</w:t>
      </w:r>
      <w:r w:rsidR="00F76A6F">
        <w:rPr>
          <w:rFonts w:hint="eastAsia"/>
        </w:rPr>
        <w:t>）</w:t>
      </w:r>
    </w:p>
    <w:p w:rsidR="00DA766B" w:rsidRDefault="00DA766B" w:rsidP="00DA766B">
      <w:pPr>
        <w:ind w:firstLineChars="0" w:firstLine="0"/>
      </w:pPr>
      <w:r>
        <w:rPr>
          <w:rFonts w:hint="eastAsia"/>
        </w:rPr>
        <w:t>時間：</w:t>
      </w:r>
      <w:r w:rsidR="00D757C2">
        <w:rPr>
          <w:rFonts w:hint="eastAsia"/>
        </w:rPr>
        <w:t>114/</w:t>
      </w:r>
      <w:r w:rsidR="00D757C2">
        <w:t>0</w:t>
      </w:r>
      <w:r w:rsidR="00D206A5">
        <w:t>5</w:t>
      </w:r>
      <w:r w:rsidR="00D757C2">
        <w:rPr>
          <w:rFonts w:hint="eastAsia"/>
        </w:rPr>
        <w:t>/</w:t>
      </w:r>
      <w:r w:rsidR="00D121EE">
        <w:t>22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)10:20~12:00</w:t>
      </w:r>
    </w:p>
    <w:p w:rsidR="00DA766B" w:rsidRDefault="00DA766B" w:rsidP="00DA766B">
      <w:pPr>
        <w:ind w:firstLineChars="0" w:firstLine="0"/>
      </w:pPr>
      <w:r>
        <w:rPr>
          <w:rFonts w:hint="eastAsia"/>
        </w:rPr>
        <w:t>地點：</w:t>
      </w:r>
      <w:proofErr w:type="gramStart"/>
      <w:r>
        <w:rPr>
          <w:rFonts w:hint="eastAsia"/>
        </w:rPr>
        <w:t>颯德固</w:t>
      </w:r>
      <w:proofErr w:type="gramEnd"/>
      <w:r>
        <w:rPr>
          <w:rFonts w:hint="eastAsia"/>
        </w:rPr>
        <w:t>講堂</w:t>
      </w:r>
    </w:p>
    <w:p w:rsidR="00DA766B" w:rsidRDefault="00DA766B" w:rsidP="00DA766B">
      <w:pPr>
        <w:ind w:firstLineChars="0" w:firstLine="0"/>
      </w:pPr>
      <w:r>
        <w:rPr>
          <w:rFonts w:hint="eastAsia"/>
        </w:rPr>
        <w:t>紀錄：</w:t>
      </w:r>
      <w:r w:rsidR="00D206A5">
        <w:rPr>
          <w:rFonts w:hint="eastAsia"/>
        </w:rPr>
        <w:t>胡心怡</w:t>
      </w:r>
    </w:p>
    <w:p w:rsidR="00073641" w:rsidRPr="00073641" w:rsidRDefault="00073641" w:rsidP="00073641">
      <w:pPr>
        <w:widowControl/>
        <w:ind w:firstLineChars="0" w:firstLine="0"/>
        <w:rPr>
          <w:rFonts w:ascii="標楷體" w:hAnsi="標楷體"/>
        </w:rPr>
      </w:pPr>
    </w:p>
    <w:p w:rsidR="00E57D3B" w:rsidRDefault="00E058C2" w:rsidP="00F76A6F">
      <w:pPr>
        <w:widowControl/>
        <w:ind w:firstLine="480"/>
      </w:pPr>
      <w:r w:rsidRPr="000C64EA">
        <w:rPr>
          <w:rFonts w:ascii="標楷體" w:hAnsi="標楷體" w:hint="eastAsia"/>
        </w:rPr>
        <w:t>本</w:t>
      </w:r>
      <w:proofErr w:type="gramStart"/>
      <w:r w:rsidRPr="000C64EA">
        <w:rPr>
          <w:rFonts w:ascii="標楷體" w:hAnsi="標楷體" w:hint="eastAsia"/>
        </w:rPr>
        <w:t>週</w:t>
      </w:r>
      <w:proofErr w:type="gramEnd"/>
      <w:r w:rsidRPr="000C64EA">
        <w:rPr>
          <w:rFonts w:ascii="標楷體" w:hAnsi="標楷體" w:hint="eastAsia"/>
        </w:rPr>
        <w:t>講者為</w:t>
      </w:r>
      <w:r>
        <w:rPr>
          <w:rFonts w:ascii="標楷體" w:hAnsi="標楷體" w:hint="eastAsia"/>
        </w:rPr>
        <w:t>文學作家、</w:t>
      </w:r>
      <w:r>
        <w:rPr>
          <w:rFonts w:hint="eastAsia"/>
        </w:rPr>
        <w:t>黑潮海洋文教基金會創會董事長廖鴻基老師</w:t>
      </w:r>
      <w:r w:rsidRPr="000C64EA">
        <w:rPr>
          <w:rFonts w:ascii="標楷體" w:hAnsi="標楷體" w:hint="eastAsia"/>
        </w:rPr>
        <w:t>。</w:t>
      </w:r>
      <w:r>
        <w:rPr>
          <w:rFonts w:hint="eastAsia"/>
        </w:rPr>
        <w:t>廖鴻基老師提到</w:t>
      </w:r>
      <w:r>
        <w:rPr>
          <w:rFonts w:ascii="標楷體" w:hAnsi="標楷體" w:hint="eastAsia"/>
        </w:rPr>
        <w:t>台灣作為一個海島，</w:t>
      </w:r>
      <w:r w:rsidRPr="00E058C2">
        <w:rPr>
          <w:rFonts w:ascii="標楷體" w:hAnsi="標楷體" w:hint="eastAsia"/>
        </w:rPr>
        <w:t>海洋教育的推動已逾二十年，從九年一貫教育時期便開始強調「親海、</w:t>
      </w:r>
      <w:proofErr w:type="gramStart"/>
      <w:r w:rsidRPr="00E058C2">
        <w:rPr>
          <w:rFonts w:ascii="標楷體" w:hAnsi="標楷體" w:hint="eastAsia"/>
        </w:rPr>
        <w:t>知海</w:t>
      </w:r>
      <w:proofErr w:type="gramEnd"/>
      <w:r w:rsidRPr="00E058C2">
        <w:rPr>
          <w:rFonts w:ascii="標楷體" w:hAnsi="標楷體" w:hint="eastAsia"/>
        </w:rPr>
        <w:t>」的重要性。然而，儘管教育體</w:t>
      </w:r>
      <w:r>
        <w:rPr>
          <w:rFonts w:ascii="標楷體" w:hAnsi="標楷體" w:hint="eastAsia"/>
        </w:rPr>
        <w:t>制不斷推動，許多台灣人對海洋仍抱持著恐懼與陌生感。</w:t>
      </w:r>
      <w:r w:rsidRPr="00E058C2">
        <w:rPr>
          <w:rFonts w:ascii="標楷體" w:hAnsi="標楷體" w:hint="eastAsia"/>
        </w:rPr>
        <w:t>過去在國小進行的調查顯示，學生提到海洋時，往往連結到翻船、溺水、大白鯊等負面意象。這種排斥態度源於人類身為陸生動物的本能限制，若缺乏對海洋的認知與能力，人在海水中難以存活超過十分鐘。因此，海洋素養的關鍵，就在於如何讓這群「陸地動物」具備跨越領域的能力，將對大海的不安轉化為探索的動力。</w:t>
      </w:r>
    </w:p>
    <w:p w:rsidR="00E058C2" w:rsidRDefault="00E058C2" w:rsidP="00E058C2">
      <w:pPr>
        <w:ind w:firstLine="480"/>
      </w:pPr>
      <w:r>
        <w:rPr>
          <w:rFonts w:hint="eastAsia"/>
        </w:rPr>
        <w:t>廖鴻基老師指出，海洋素養不應僅侷限於書本知識，它包含了外在與內在兩個層次。外在層次去認識海洋環境、生態、產業及各項海上活動；而內在層次則培養海洋意識、文化與最重要的「海洋精神」。海洋素養最現實的連結在於，如果你不具備相關素養，你就不可能獲得大海回饋給你的機會與養分。對於資源有限的海島而言，海洋是老天賜予的彌補，若能掌握周邊海域，我們的競爭力將大幅提升。</w:t>
      </w:r>
    </w:p>
    <w:p w:rsidR="00057B1F" w:rsidRDefault="00E058C2" w:rsidP="00057B1F">
      <w:pPr>
        <w:ind w:firstLine="480"/>
      </w:pPr>
      <w:r>
        <w:rPr>
          <w:rFonts w:hint="eastAsia"/>
        </w:rPr>
        <w:t>台灣土地面積僅三萬六千平方公里，但若加上領海、鄰接區與兩百海里的專屬經濟海域，我們可以掌握的面積至少是陸地的十倍以上。就領海與鄰接區而言，</w:t>
      </w:r>
      <w:r w:rsidR="00057B1F">
        <w:rPr>
          <w:rFonts w:hint="eastAsia"/>
        </w:rPr>
        <w:t>領海的主權等同領土，而鄰接區</w:t>
      </w:r>
      <w:r>
        <w:rPr>
          <w:rFonts w:hint="eastAsia"/>
        </w:rPr>
        <w:t>則讓我</w:t>
      </w:r>
      <w:r w:rsidR="00057B1F">
        <w:rPr>
          <w:rFonts w:hint="eastAsia"/>
        </w:rPr>
        <w:t>國</w:t>
      </w:r>
      <w:r>
        <w:rPr>
          <w:rFonts w:hint="eastAsia"/>
        </w:rPr>
        <w:t>有權檢查進入船舶的安全與衛生。</w:t>
      </w:r>
      <w:r w:rsidR="00057B1F">
        <w:rPr>
          <w:rFonts w:hint="eastAsia"/>
        </w:rPr>
        <w:t>至於專屬經濟海域，</w:t>
      </w:r>
      <w:r>
        <w:rPr>
          <w:rFonts w:hint="eastAsia"/>
        </w:rPr>
        <w:t>離岸兩百海里（約四百公里）內的天然資源皆屬專屬，這對南北僅四百公里的台灣來說，是極其廣闊的版圖。</w:t>
      </w:r>
      <w:r w:rsidR="00057B1F">
        <w:rPr>
          <w:rFonts w:hint="eastAsia"/>
        </w:rPr>
        <w:t>而就能源與運輸上來說，</w:t>
      </w:r>
      <w:r>
        <w:rPr>
          <w:rFonts w:hint="eastAsia"/>
        </w:rPr>
        <w:t>台灣超過</w:t>
      </w:r>
      <w:r>
        <w:rPr>
          <w:rFonts w:hint="eastAsia"/>
        </w:rPr>
        <w:t>97%</w:t>
      </w:r>
      <w:r>
        <w:rPr>
          <w:rFonts w:hint="eastAsia"/>
        </w:rPr>
        <w:t>的能源依賴進口，而海洋正是這些物資輸入的主要門戶。</w:t>
      </w:r>
    </w:p>
    <w:p w:rsidR="00057B1F" w:rsidRDefault="00057B1F" w:rsidP="00057B1F">
      <w:pPr>
        <w:ind w:firstLine="480"/>
      </w:pPr>
      <w:r>
        <w:rPr>
          <w:rFonts w:hint="eastAsia"/>
        </w:rPr>
        <w:t>為了詮釋海洋精神，廖鴻基老師舉了兩個著名的國際例子，一是《白鯨記》與南塔克特島。</w:t>
      </w:r>
      <w:r>
        <w:rPr>
          <w:rFonts w:hint="eastAsia"/>
        </w:rPr>
        <w:t>1851</w:t>
      </w:r>
      <w:r>
        <w:rPr>
          <w:rFonts w:hint="eastAsia"/>
        </w:rPr>
        <w:t>年的文學經典《白鯨記》描述了南塔克特島捕鯨船的勇敢。當時其他國家的船隻多在沿海捕獲</w:t>
      </w:r>
      <w:proofErr w:type="gramStart"/>
      <w:r>
        <w:rPr>
          <w:rFonts w:hint="eastAsia"/>
        </w:rPr>
        <w:t>溫馴鯨種</w:t>
      </w:r>
      <w:proofErr w:type="gramEnd"/>
      <w:r>
        <w:rPr>
          <w:rFonts w:hint="eastAsia"/>
        </w:rPr>
        <w:t>，但南塔克特島的船隻卻鎖定脾氣暴躁且分佈在遠洋的「抹香鯨」。原因是抹香鯨頭部含有高品質的「</w:t>
      </w:r>
      <w:proofErr w:type="gramStart"/>
      <w:r>
        <w:rPr>
          <w:rFonts w:hint="eastAsia"/>
        </w:rPr>
        <w:t>鯨腦油</w:t>
      </w:r>
      <w:proofErr w:type="gramEnd"/>
      <w:r>
        <w:rPr>
          <w:rFonts w:hint="eastAsia"/>
        </w:rPr>
        <w:t>」，這是當時乃至今日化工都難以完全合成的高級潤滑油脂。這種「因為</w:t>
      </w:r>
      <w:proofErr w:type="gramStart"/>
      <w:r>
        <w:rPr>
          <w:rFonts w:hint="eastAsia"/>
        </w:rPr>
        <w:t>不滿足</w:t>
      </w:r>
      <w:proofErr w:type="gramEnd"/>
      <w:r>
        <w:rPr>
          <w:rFonts w:hint="eastAsia"/>
        </w:rPr>
        <w:t>而進取」的態度，讓這座小島成為世界中心。二是大英帝國的選擇。</w:t>
      </w:r>
      <w:r>
        <w:rPr>
          <w:rFonts w:hint="eastAsia"/>
        </w:rPr>
        <w:t>18</w:t>
      </w:r>
      <w:r>
        <w:rPr>
          <w:rFonts w:hint="eastAsia"/>
        </w:rPr>
        <w:t>世紀的英國男孩在</w:t>
      </w:r>
      <w:r>
        <w:rPr>
          <w:rFonts w:hint="eastAsia"/>
        </w:rPr>
        <w:t>18</w:t>
      </w:r>
      <w:r>
        <w:rPr>
          <w:rFonts w:hint="eastAsia"/>
        </w:rPr>
        <w:t>歲時會面臨選擇，留在陸地享受「搖籃」般的安穩，或是當水手面對「抽煙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」的冒險生涯。當時的英國社會推崇冒險，這種向外擴張的海洋精神造就了日不落帝國。海洋精神的核心在於：知不足而進取。若只求守成，則會背對海洋；唯有意識到陸地的有限，轉向海洋，才能看見「海闊天空」的機會。</w:t>
      </w:r>
    </w:p>
    <w:p w:rsidR="00057B1F" w:rsidRDefault="00057B1F" w:rsidP="00057B1F">
      <w:pPr>
        <w:ind w:firstLine="480"/>
      </w:pPr>
      <w:r>
        <w:rPr>
          <w:rFonts w:hint="eastAsia"/>
        </w:rPr>
        <w:t>台灣在海洋產業上有著令人驚嘆的表現，卻常被國人忽視，在航運樞紐上台灣地理位置優越，是東亞的航運樞紐，北接東北亞，</w:t>
      </w:r>
      <w:proofErr w:type="gramStart"/>
      <w:r>
        <w:rPr>
          <w:rFonts w:hint="eastAsia"/>
        </w:rPr>
        <w:t>南連東南亞</w:t>
      </w:r>
      <w:proofErr w:type="gramEnd"/>
      <w:r>
        <w:rPr>
          <w:rFonts w:hint="eastAsia"/>
        </w:rPr>
        <w:t>，東臨太平洋，</w:t>
      </w:r>
      <w:proofErr w:type="gramStart"/>
      <w:r>
        <w:rPr>
          <w:rFonts w:hint="eastAsia"/>
        </w:rPr>
        <w:t>西靠中國大陸</w:t>
      </w:r>
      <w:proofErr w:type="gramEnd"/>
      <w:r>
        <w:rPr>
          <w:rFonts w:hint="eastAsia"/>
        </w:rPr>
        <w:t>。張榮發先生正是看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此優勢，創立了曾名列世界第一的長榮海運。而就航運實力來說，台灣的航運公司發明了環球、定期、</w:t>
      </w:r>
      <w:proofErr w:type="gramStart"/>
      <w:r>
        <w:rPr>
          <w:rFonts w:hint="eastAsia"/>
        </w:rPr>
        <w:t>中繼等航線</w:t>
      </w:r>
      <w:proofErr w:type="gramEnd"/>
      <w:r>
        <w:rPr>
          <w:rFonts w:hint="eastAsia"/>
        </w:rPr>
        <w:t>模式，實力舉世公認。例如，在歐洲最大港口漢堡港，台灣商船進港時，</w:t>
      </w:r>
      <w:proofErr w:type="gramStart"/>
      <w:r>
        <w:rPr>
          <w:rFonts w:hint="eastAsia"/>
        </w:rPr>
        <w:t>當地塔</w:t>
      </w:r>
      <w:proofErr w:type="gramEnd"/>
      <w:r>
        <w:rPr>
          <w:rFonts w:hint="eastAsia"/>
        </w:rPr>
        <w:t>台會升起中華民國國旗並播放國歌。至於高薪機會，海洋大學畢業生若</w:t>
      </w:r>
      <w:proofErr w:type="gramStart"/>
      <w:r>
        <w:rPr>
          <w:rFonts w:hint="eastAsia"/>
        </w:rPr>
        <w:t>考取船副執照</w:t>
      </w:r>
      <w:proofErr w:type="gramEnd"/>
      <w:r>
        <w:rPr>
          <w:rFonts w:hint="eastAsia"/>
        </w:rPr>
        <w:t>，起薪年薪已達</w:t>
      </w:r>
      <w:r>
        <w:rPr>
          <w:rFonts w:hint="eastAsia"/>
        </w:rPr>
        <w:t>230</w:t>
      </w:r>
      <w:r>
        <w:rPr>
          <w:rFonts w:hint="eastAsia"/>
        </w:rPr>
        <w:t>萬台幣。然而，因國人缺乏海洋素養、畏懼海洋，許多高薪職位目前都由外籍船員擔任。而地球上三萬多種魚類，台灣就記錄了</w:t>
      </w:r>
      <w:r>
        <w:rPr>
          <w:rFonts w:hint="eastAsia"/>
        </w:rPr>
        <w:t>3200</w:t>
      </w:r>
      <w:r>
        <w:rPr>
          <w:rFonts w:hint="eastAsia"/>
        </w:rPr>
        <w:t>多種（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十分之一）。台灣人的年平均捕魚量與食用量均名列世界前茅，根本堪稱</w:t>
      </w:r>
      <w:r>
        <w:rPr>
          <w:rFonts w:ascii="標楷體" w:hAnsi="標楷體" w:hint="eastAsia"/>
        </w:rPr>
        <w:t>「</w:t>
      </w:r>
      <w:r w:rsidRPr="00057B1F">
        <w:rPr>
          <w:rFonts w:hint="eastAsia"/>
        </w:rPr>
        <w:t>漁業大國</w:t>
      </w:r>
      <w:r>
        <w:rPr>
          <w:rFonts w:ascii="標楷體" w:hAnsi="標楷體" w:hint="eastAsia"/>
        </w:rPr>
        <w:t>」</w:t>
      </w:r>
      <w:r>
        <w:rPr>
          <w:rFonts w:hint="eastAsia"/>
        </w:rPr>
        <w:t>。但遺憾的是，台灣目前的海洋文化常被窄化為「海鮮文化」。因為畏懼，我們與大海的連結斷裂，導致一流水準的生態與產業，卻無法產出對等的文化與精神。</w:t>
      </w:r>
    </w:p>
    <w:p w:rsidR="00B22E05" w:rsidRDefault="00057B1F" w:rsidP="00B22E05">
      <w:pPr>
        <w:ind w:firstLine="480"/>
      </w:pPr>
      <w:r>
        <w:rPr>
          <w:rFonts w:hint="eastAsia"/>
        </w:rPr>
        <w:lastRenderedPageBreak/>
        <w:t>廖鴻基老師分享了自己如何從一名語言障礙、不愛作文的人，轉化為海洋文學作家的歷程。一開始是標旗魚的體會，在標旗魚的過程中，他看見旗魚被標中後不願在敵手面前掙扎，而是選擇沈入深海用壓力了結生命的尊嚴，這讓他深受震撼。</w:t>
      </w:r>
      <w:r w:rsidR="00B22E05">
        <w:rPr>
          <w:rFonts w:hint="eastAsia"/>
        </w:rPr>
        <w:t>而他的第一篇作品正是為了向社會分享海上的精彩故事，而</w:t>
      </w:r>
      <w:r>
        <w:rPr>
          <w:rFonts w:hint="eastAsia"/>
        </w:rPr>
        <w:t>寫下了〈鬼頭刀〉，不僅獲得全國文學獎肯定，更開啟了他的書寫生涯。</w:t>
      </w:r>
      <w:r w:rsidR="00B22E05">
        <w:rPr>
          <w:rFonts w:hint="eastAsia"/>
        </w:rPr>
        <w:t>廖鴻基老師</w:t>
      </w:r>
      <w:r>
        <w:rPr>
          <w:rFonts w:hint="eastAsia"/>
        </w:rPr>
        <w:t>鼓勵年輕人準備專屬的海洋筆記本，記錄每一次與海的接觸。這些記錄能將娛樂昇華為生命的一部分，成為個人的海洋資產。</w:t>
      </w:r>
    </w:p>
    <w:p w:rsidR="00B22E05" w:rsidRDefault="00B22E05" w:rsidP="00B22E05">
      <w:pPr>
        <w:ind w:firstLine="480"/>
      </w:pPr>
      <w:r>
        <w:rPr>
          <w:rFonts w:hint="eastAsia"/>
        </w:rPr>
        <w:t>台灣擁有世界一流的生態資源，主要歸功於其「一邊淺一邊深」的地形，這樣的地形造就台灣擁有多樣的生態，西部的台灣海峽平均深不到</w:t>
      </w:r>
      <w:r>
        <w:rPr>
          <w:rFonts w:hint="eastAsia"/>
        </w:rPr>
        <w:t>100</w:t>
      </w:r>
      <w:r>
        <w:rPr>
          <w:rFonts w:hint="eastAsia"/>
        </w:rPr>
        <w:t>公尺，屬大陸棚底棲生態；東部則是深達五、六千公尺的深海平原，吸引黑潮靠岸，帶來大洋性生物。其二全球約</w:t>
      </w:r>
      <w:r>
        <w:rPr>
          <w:rFonts w:hint="eastAsia"/>
        </w:rPr>
        <w:t>90</w:t>
      </w:r>
      <w:r>
        <w:rPr>
          <w:rFonts w:hint="eastAsia"/>
        </w:rPr>
        <w:t>種鯨</w:t>
      </w:r>
      <w:proofErr w:type="gramStart"/>
      <w:r>
        <w:rPr>
          <w:rFonts w:hint="eastAsia"/>
        </w:rPr>
        <w:t>豚</w:t>
      </w:r>
      <w:proofErr w:type="gramEnd"/>
      <w:r>
        <w:rPr>
          <w:rFonts w:hint="eastAsia"/>
        </w:rPr>
        <w:t>，台灣海域就記錄到</w:t>
      </w:r>
      <w:r>
        <w:rPr>
          <w:rFonts w:hint="eastAsia"/>
        </w:rPr>
        <w:t>32</w:t>
      </w:r>
      <w:r>
        <w:rPr>
          <w:rFonts w:hint="eastAsia"/>
        </w:rPr>
        <w:t>種（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三分之一），這使台灣具備世界級的賞鯨潛力，可稱為鯨</w:t>
      </w:r>
      <w:proofErr w:type="gramStart"/>
      <w:r>
        <w:rPr>
          <w:rFonts w:hint="eastAsia"/>
        </w:rPr>
        <w:t>豚</w:t>
      </w:r>
      <w:proofErr w:type="gramEnd"/>
      <w:r>
        <w:rPr>
          <w:rFonts w:hint="eastAsia"/>
        </w:rPr>
        <w:t>天堂。三是黑潮的流速與流量驚人，其發電效能優於風力；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深海中蘊藏的「甲烷冰（可燃冰）」也是未來重要的替代能源，台灣在這方面潛力巨大。然而，生態危機迫在眉睫。專家預測，若不改變對海洋的破壞態度，</w:t>
      </w:r>
      <w:r>
        <w:rPr>
          <w:rFonts w:hint="eastAsia"/>
        </w:rPr>
        <w:t>2050</w:t>
      </w:r>
      <w:r>
        <w:rPr>
          <w:rFonts w:hint="eastAsia"/>
        </w:rPr>
        <w:t>年時台灣沿海可能一條魚都不剩。目前魚市場看到的豐富魚貨，多是進口或養殖，野生魚類資源已嚴重衰退。</w:t>
      </w:r>
    </w:p>
    <w:p w:rsidR="00B22E05" w:rsidRDefault="00B22E05" w:rsidP="00B22E05">
      <w:pPr>
        <w:ind w:firstLine="480"/>
      </w:pPr>
      <w:r>
        <w:rPr>
          <w:rFonts w:hint="eastAsia"/>
        </w:rPr>
        <w:t>最後，廖鴻基老師提到</w:t>
      </w:r>
      <w:r w:rsidRPr="00B22E05">
        <w:rPr>
          <w:rFonts w:hint="eastAsia"/>
        </w:rPr>
        <w:t>1990</w:t>
      </w:r>
      <w:r w:rsidRPr="00B22E05">
        <w:rPr>
          <w:rFonts w:hint="eastAsia"/>
        </w:rPr>
        <w:t>年澎湖沙港事件導致台灣受到國際制裁，政府隨後宣布禁捕鯨</w:t>
      </w:r>
      <w:proofErr w:type="gramStart"/>
      <w:r w:rsidRPr="00B22E05">
        <w:rPr>
          <w:rFonts w:hint="eastAsia"/>
        </w:rPr>
        <w:t>豚</w:t>
      </w:r>
      <w:proofErr w:type="gramEnd"/>
      <w:r w:rsidRPr="00B22E05">
        <w:rPr>
          <w:rFonts w:hint="eastAsia"/>
        </w:rPr>
        <w:t>。</w:t>
      </w:r>
      <w:r>
        <w:rPr>
          <w:rFonts w:hint="eastAsia"/>
        </w:rPr>
        <w:t>廖鴻基老師</w:t>
      </w:r>
      <w:r w:rsidRPr="00B22E05">
        <w:rPr>
          <w:rFonts w:hint="eastAsia"/>
        </w:rPr>
        <w:t>在</w:t>
      </w:r>
      <w:r w:rsidRPr="00B22E05">
        <w:rPr>
          <w:rFonts w:hint="eastAsia"/>
        </w:rPr>
        <w:t>1996</w:t>
      </w:r>
      <w:r w:rsidRPr="00B22E05">
        <w:rPr>
          <w:rFonts w:hint="eastAsia"/>
        </w:rPr>
        <w:t>年組成工作小組進行鯨</w:t>
      </w:r>
      <w:proofErr w:type="gramStart"/>
      <w:r w:rsidRPr="00B22E05">
        <w:rPr>
          <w:rFonts w:hint="eastAsia"/>
        </w:rPr>
        <w:t>豚</w:t>
      </w:r>
      <w:proofErr w:type="gramEnd"/>
      <w:r w:rsidRPr="00B22E05">
        <w:rPr>
          <w:rFonts w:hint="eastAsia"/>
        </w:rPr>
        <w:t>觀察，發現台灣東部鯨</w:t>
      </w:r>
      <w:proofErr w:type="gramStart"/>
      <w:r w:rsidRPr="00B22E05">
        <w:rPr>
          <w:rFonts w:hint="eastAsia"/>
        </w:rPr>
        <w:t>豚</w:t>
      </w:r>
      <w:proofErr w:type="gramEnd"/>
      <w:r w:rsidRPr="00B22E05">
        <w:rPr>
          <w:rFonts w:hint="eastAsia"/>
        </w:rPr>
        <w:t>發現率高達</w:t>
      </w:r>
      <w:r w:rsidRPr="00B22E05">
        <w:rPr>
          <w:rFonts w:hint="eastAsia"/>
        </w:rPr>
        <w:t>92.4%</w:t>
      </w:r>
      <w:r w:rsidRPr="00B22E05">
        <w:rPr>
          <w:rFonts w:hint="eastAsia"/>
        </w:rPr>
        <w:t>。</w:t>
      </w:r>
      <w:r w:rsidRPr="00B22E05">
        <w:rPr>
          <w:rFonts w:hint="eastAsia"/>
        </w:rPr>
        <w:t>1997</w:t>
      </w:r>
      <w:r w:rsidRPr="00B22E05">
        <w:rPr>
          <w:rFonts w:hint="eastAsia"/>
        </w:rPr>
        <w:t>年他推動賞鯨活動，克服了當時政府、學者甚至家長的重重反對。賞鯨的核心意義在於「放下武器」，讓民眾在海上與鯨</w:t>
      </w:r>
      <w:proofErr w:type="gramStart"/>
      <w:r w:rsidRPr="00B22E05">
        <w:rPr>
          <w:rFonts w:hint="eastAsia"/>
        </w:rPr>
        <w:t>豚</w:t>
      </w:r>
      <w:proofErr w:type="gramEnd"/>
      <w:r w:rsidRPr="00B22E05">
        <w:rPr>
          <w:rFonts w:hint="eastAsia"/>
        </w:rPr>
        <w:t>相遇。當人們看到鯨豚主動靠近船隻時，會將其視為朋友而非食物，這便成功重建了台灣的鯨豚文化。</w:t>
      </w:r>
      <w:bookmarkStart w:id="0" w:name="_GoBack"/>
      <w:bookmarkEnd w:id="0"/>
    </w:p>
    <w:p w:rsidR="00B22E05" w:rsidRPr="00057B1F" w:rsidRDefault="00B22E05" w:rsidP="00B22E05">
      <w:pPr>
        <w:ind w:firstLine="480"/>
      </w:pPr>
      <w:r>
        <w:rPr>
          <w:rFonts w:hint="eastAsia"/>
        </w:rPr>
        <w:t>廖鴻基老師主張，海洋素養不僅是專業知識，更是一種生命態度。他強調，海洋教給他的「海洋精神」是在海上遇到惡劣環境時，考驗的是「</w:t>
      </w:r>
      <w:proofErr w:type="gramStart"/>
      <w:r>
        <w:rPr>
          <w:rFonts w:hint="eastAsia"/>
        </w:rPr>
        <w:t>活在水面</w:t>
      </w:r>
      <w:proofErr w:type="gramEnd"/>
      <w:r>
        <w:rPr>
          <w:rFonts w:hint="eastAsia"/>
        </w:rPr>
        <w:t>上的能力」；在平穩時，考驗的是「快速航行的能力」。廖鴻基老師將生命比喻為「兩口氣」：第一口氣是受父母照護成長，而第二口氣則是靠自己的腳走出的獨立生命。他鼓勵學生不要將海岸線視為腳步的終點，而應視為跨向更寬廣世界的「起點」。人生的完整性應是陸地（</w:t>
      </w:r>
      <w:r>
        <w:rPr>
          <w:rFonts w:hint="eastAsia"/>
        </w:rPr>
        <w:t>3</w:t>
      </w:r>
      <w:r>
        <w:rPr>
          <w:rFonts w:hint="eastAsia"/>
        </w:rPr>
        <w:t>）加上海洋（</w:t>
      </w:r>
      <w:r>
        <w:rPr>
          <w:rFonts w:hint="eastAsia"/>
        </w:rPr>
        <w:t>7</w:t>
      </w:r>
      <w:r>
        <w:rPr>
          <w:rFonts w:hint="eastAsia"/>
        </w:rPr>
        <w:t>），當你具備海洋素養，你擁有的將不再只是有限的陸地，而是整個世界。透過海洋素養的建立，台灣這座島嶼有望扭轉格局，從背對海洋轉向擁抱海洋，從「不足」轉化為「強大」。</w:t>
      </w:r>
    </w:p>
    <w:sectPr w:rsidR="00B22E05" w:rsidRPr="00057B1F" w:rsidSect="005A3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84" w:rsidRDefault="00DA7784">
      <w:pPr>
        <w:ind w:firstLine="480"/>
      </w:pPr>
      <w:r>
        <w:separator/>
      </w:r>
    </w:p>
  </w:endnote>
  <w:endnote w:type="continuationSeparator" w:id="0">
    <w:p w:rsidR="00DA7784" w:rsidRDefault="00DA778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DA7784">
    <w:pPr>
      <w:pStyle w:val="a6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DA7784">
    <w:pPr>
      <w:pStyle w:val="a6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DA7784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84" w:rsidRDefault="00DA7784">
      <w:pPr>
        <w:ind w:firstLine="480"/>
      </w:pPr>
      <w:r>
        <w:separator/>
      </w:r>
    </w:p>
  </w:footnote>
  <w:footnote w:type="continuationSeparator" w:id="0">
    <w:p w:rsidR="00DA7784" w:rsidRDefault="00DA778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DA7784">
    <w:pPr>
      <w:pStyle w:val="a4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DA7784">
    <w:pPr>
      <w:pStyle w:val="a4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DA7784">
    <w:pPr>
      <w:pStyle w:val="a4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6B"/>
    <w:rsid w:val="00006901"/>
    <w:rsid w:val="00035E46"/>
    <w:rsid w:val="00052549"/>
    <w:rsid w:val="00057B1F"/>
    <w:rsid w:val="00073641"/>
    <w:rsid w:val="000810CD"/>
    <w:rsid w:val="000A078F"/>
    <w:rsid w:val="000B59A6"/>
    <w:rsid w:val="000F0F6E"/>
    <w:rsid w:val="000F755E"/>
    <w:rsid w:val="00137C78"/>
    <w:rsid w:val="00170D00"/>
    <w:rsid w:val="001A24FF"/>
    <w:rsid w:val="001C32AA"/>
    <w:rsid w:val="001D3334"/>
    <w:rsid w:val="001D4A55"/>
    <w:rsid w:val="00284FCF"/>
    <w:rsid w:val="00331E5D"/>
    <w:rsid w:val="003D32E2"/>
    <w:rsid w:val="003D3F15"/>
    <w:rsid w:val="004057BF"/>
    <w:rsid w:val="00444587"/>
    <w:rsid w:val="004769D7"/>
    <w:rsid w:val="004D370D"/>
    <w:rsid w:val="00651A67"/>
    <w:rsid w:val="007F3217"/>
    <w:rsid w:val="008076FD"/>
    <w:rsid w:val="008E6147"/>
    <w:rsid w:val="00985366"/>
    <w:rsid w:val="009B1F63"/>
    <w:rsid w:val="00A2198B"/>
    <w:rsid w:val="00A5136B"/>
    <w:rsid w:val="00A55B31"/>
    <w:rsid w:val="00A93159"/>
    <w:rsid w:val="00AC6DA1"/>
    <w:rsid w:val="00B22E05"/>
    <w:rsid w:val="00B338AA"/>
    <w:rsid w:val="00B55230"/>
    <w:rsid w:val="00BB3C52"/>
    <w:rsid w:val="00BF2046"/>
    <w:rsid w:val="00C60172"/>
    <w:rsid w:val="00C63012"/>
    <w:rsid w:val="00C94927"/>
    <w:rsid w:val="00CA0F88"/>
    <w:rsid w:val="00D121EE"/>
    <w:rsid w:val="00D206A5"/>
    <w:rsid w:val="00D26CD7"/>
    <w:rsid w:val="00D757C2"/>
    <w:rsid w:val="00DA766B"/>
    <w:rsid w:val="00DA7784"/>
    <w:rsid w:val="00E058C2"/>
    <w:rsid w:val="00E30202"/>
    <w:rsid w:val="00E54374"/>
    <w:rsid w:val="00E57D3B"/>
    <w:rsid w:val="00F76A6F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4CC33"/>
  <w15:chartTrackingRefBased/>
  <w15:docId w15:val="{2E92F063-6C43-448C-A217-5254B6F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6B"/>
    <w:pPr>
      <w:widowControl w:val="0"/>
      <w:ind w:firstLineChars="200" w:firstLine="200"/>
      <w:jc w:val="both"/>
    </w:pPr>
    <w:rPr>
      <w:rFonts w:ascii="Calibri" w:eastAsia="標楷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DA766B"/>
    <w:pPr>
      <w:ind w:leftChars="200" w:left="100" w:hangingChars="200" w:hanging="200"/>
      <w:contextualSpacing/>
    </w:pPr>
  </w:style>
  <w:style w:type="paragraph" w:styleId="a4">
    <w:name w:val="header"/>
    <w:basedOn w:val="a"/>
    <w:link w:val="a5"/>
    <w:uiPriority w:val="99"/>
    <w:unhideWhenUsed/>
    <w:rsid w:val="00DA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766B"/>
    <w:rPr>
      <w:rFonts w:ascii="Calibri" w:eastAsia="標楷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766B"/>
    <w:rPr>
      <w:rFonts w:ascii="Calibri" w:eastAsia="標楷體" w:hAnsi="Calibri" w:cs="Calibri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D757C2"/>
    <w:pPr>
      <w:ind w:firstLineChars="0" w:firstLine="0"/>
      <w:jc w:val="center"/>
    </w:pPr>
    <w:rPr>
      <w:rFonts w:asciiTheme="minorHAnsi" w:eastAsiaTheme="minorEastAsia" w:hAnsiTheme="minorHAnsi" w:cstheme="minorBidi"/>
      <w:b/>
      <w:kern w:val="2"/>
      <w:szCs w:val="22"/>
    </w:rPr>
  </w:style>
  <w:style w:type="character" w:customStyle="1" w:styleId="a9">
    <w:name w:val="註釋標題 字元"/>
    <w:basedOn w:val="a0"/>
    <w:link w:val="a8"/>
    <w:uiPriority w:val="99"/>
    <w:rsid w:val="00D757C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DA93-5502-4F80-8645-58DA2227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2026-05-29T08:00:00Z</dcterms:created>
  <dcterms:modified xsi:type="dcterms:W3CDTF">2026-06-01T02:01:00Z</dcterms:modified>
</cp:coreProperties>
</file>